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E054C2" w:rsidRDefault="00E054C2" w:rsidP="00E6633F">
      <w:pPr>
        <w:spacing w:line="280" w:lineRule="exact"/>
        <w:ind w:left="5664" w:firstLine="573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Главный инженер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E6633F">
      <w:pPr>
        <w:spacing w:line="280" w:lineRule="exact"/>
        <w:ind w:left="5664" w:firstLine="573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E054C2">
      <w:pPr>
        <w:ind w:left="5664" w:firstLine="57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E054C2">
      <w:pPr>
        <w:ind w:left="5522" w:firstLine="715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E054C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6B5DDD" w:rsidRPr="00817171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6C0AE8" w:rsidRPr="00817171" w:rsidRDefault="006B5DDD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</w:t>
            </w:r>
            <w:r w:rsidR="00E10718" w:rsidRPr="00817171">
              <w:rPr>
                <w:szCs w:val="28"/>
              </w:rPr>
              <w:t>оличество</w:t>
            </w:r>
          </w:p>
        </w:tc>
        <w:tc>
          <w:tcPr>
            <w:tcW w:w="4501" w:type="dxa"/>
          </w:tcPr>
          <w:p w:rsidR="004E0B22" w:rsidRDefault="00340867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Измельчитель</w:t>
            </w:r>
            <w:proofErr w:type="spellEnd"/>
            <w:r>
              <w:rPr>
                <w:szCs w:val="28"/>
              </w:rPr>
              <w:t xml:space="preserve"> травы</w:t>
            </w:r>
            <w:r w:rsidR="004C34F6">
              <w:rPr>
                <w:szCs w:val="28"/>
              </w:rPr>
              <w:t xml:space="preserve"> </w:t>
            </w:r>
          </w:p>
          <w:p w:rsidR="004C34F6" w:rsidRPr="00822700" w:rsidRDefault="004C34F6" w:rsidP="004C34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1шт.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5D5046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9353C2" w:rsidRPr="00A97B45" w:rsidRDefault="00A97B45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Style w:val="word-wrapper"/>
                <w:rFonts w:eastAsia="MS Mincho"/>
                <w:color w:val="242424"/>
                <w:shd w:val="clear" w:color="auto" w:fill="FFFFFF"/>
              </w:rPr>
            </w:pPr>
            <w:r w:rsidRPr="00A97B45">
              <w:rPr>
                <w:rStyle w:val="word-wrapper"/>
                <w:rFonts w:eastAsia="MS Mincho"/>
                <w:color w:val="242424"/>
                <w:shd w:val="clear" w:color="auto" w:fill="FFFFFF"/>
              </w:rPr>
              <w:t>28.30.86.340</w:t>
            </w:r>
          </w:p>
          <w:p w:rsidR="00A97B45" w:rsidRPr="00A97B45" w:rsidRDefault="00A97B45" w:rsidP="009353C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242424"/>
                <w:shd w:val="clear" w:color="auto" w:fill="FFFFFF"/>
              </w:rPr>
            </w:pPr>
            <w:r w:rsidRPr="00A97B45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Машины для измельчения древесины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E10718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5D5046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8A0B86" w:rsidRPr="00FD3872" w:rsidTr="001760D6">
        <w:tc>
          <w:tcPr>
            <w:tcW w:w="456" w:type="dxa"/>
          </w:tcPr>
          <w:p w:rsidR="008A0B86" w:rsidRPr="00E10718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107"/>
              <w:jc w:val="both"/>
              <w:rPr>
                <w:szCs w:val="28"/>
              </w:rPr>
            </w:pPr>
            <w:proofErr w:type="gramStart"/>
            <w:r w:rsidRPr="00FD3872">
              <w:rPr>
                <w:szCs w:val="28"/>
              </w:rPr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proofErr w:type="gramEnd"/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 xml:space="preserve">1. Исполнение – конвейерного типа. Режим работы – непрерывный. </w:t>
            </w:r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>2. Ножи – гильотинного типа.</w:t>
            </w:r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>3. Количество операторов не более 1-го.</w:t>
            </w:r>
          </w:p>
          <w:p w:rsidR="00801095" w:rsidRPr="00801095" w:rsidRDefault="00801095" w:rsidP="00801095">
            <w:pPr>
              <w:spacing w:line="240" w:lineRule="exact"/>
              <w:ind w:firstLine="567"/>
            </w:pPr>
            <w:r w:rsidRPr="00801095">
              <w:t>4. Производительность не менее 70 кг в час.</w:t>
            </w:r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 xml:space="preserve">5. Сырье – собранная в фазу начала цветения и высушенная трава многолетнего травяного растения </w:t>
            </w:r>
            <w:proofErr w:type="spellStart"/>
            <w:r w:rsidRPr="00801095">
              <w:rPr>
                <w:lang w:val="en-US"/>
              </w:rPr>
              <w:t>Leonurus</w:t>
            </w:r>
            <w:proofErr w:type="spellEnd"/>
            <w:r w:rsidRPr="00801095">
              <w:t xml:space="preserve"> </w:t>
            </w:r>
            <w:r w:rsidRPr="00801095">
              <w:rPr>
                <w:lang w:val="en-US"/>
              </w:rPr>
              <w:t>cardiac</w:t>
            </w:r>
            <w:r w:rsidRPr="00801095">
              <w:t xml:space="preserve"> </w:t>
            </w:r>
            <w:r w:rsidRPr="00801095">
              <w:rPr>
                <w:lang w:val="en-US"/>
              </w:rPr>
              <w:t>L</w:t>
            </w:r>
            <w:r w:rsidRPr="00801095">
              <w:t xml:space="preserve"> и </w:t>
            </w:r>
            <w:proofErr w:type="spellStart"/>
            <w:r w:rsidRPr="00801095">
              <w:rPr>
                <w:lang w:val="en-US"/>
              </w:rPr>
              <w:t>Leonurus</w:t>
            </w:r>
            <w:proofErr w:type="spellEnd"/>
            <w:r w:rsidRPr="00801095">
              <w:t xml:space="preserve"> </w:t>
            </w:r>
            <w:proofErr w:type="spellStart"/>
            <w:r w:rsidRPr="00801095">
              <w:rPr>
                <w:lang w:val="en-US"/>
              </w:rPr>
              <w:t>quinquelobatus</w:t>
            </w:r>
            <w:proofErr w:type="spellEnd"/>
            <w:r w:rsidRPr="00801095">
              <w:t xml:space="preserve"> </w:t>
            </w:r>
            <w:proofErr w:type="spellStart"/>
            <w:r w:rsidRPr="00801095">
              <w:rPr>
                <w:lang w:val="en-US"/>
              </w:rPr>
              <w:t>Gilib</w:t>
            </w:r>
            <w:proofErr w:type="spellEnd"/>
            <w:r w:rsidRPr="00801095">
              <w:t xml:space="preserve"> (пустырника трава).</w:t>
            </w:r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>6.  Не менее 90% измельченного сырья проходит через сито с диаметром отверстий 5,6 мм, не более 5% измельченного сырья проходит через сито с диаметром отверстий 0,355 мм, от 25 до 40% измельченного сырья представляет собой фракцию размером частиц от 2 мм до 5,6 мм.</w:t>
            </w:r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>Оборудование предусматривает возможность регулирования степени измельчения от 2 до 25мм.</w:t>
            </w:r>
          </w:p>
          <w:p w:rsidR="00801095" w:rsidRPr="00801095" w:rsidRDefault="00801095" w:rsidP="00801095">
            <w:pPr>
              <w:spacing w:line="240" w:lineRule="exact"/>
              <w:ind w:right="-1" w:firstLine="567"/>
              <w:jc w:val="both"/>
            </w:pPr>
            <w:r w:rsidRPr="00801095">
              <w:t xml:space="preserve">7. Максимальный уровень шума при любом режиме работы  – не более 80 </w:t>
            </w:r>
            <w:proofErr w:type="spellStart"/>
            <w:r w:rsidRPr="00801095">
              <w:t>Дб</w:t>
            </w:r>
            <w:proofErr w:type="spellEnd"/>
            <w:r w:rsidRPr="00801095">
              <w:t>.</w:t>
            </w:r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>8. Напряжение электропитания – 380В, 50 Гц.</w:t>
            </w:r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 xml:space="preserve">9. Габаритные размеры не более: (ширина </w:t>
            </w:r>
            <w:proofErr w:type="spellStart"/>
            <w:r w:rsidRPr="00801095">
              <w:t>х</w:t>
            </w:r>
            <w:proofErr w:type="spellEnd"/>
            <w:r w:rsidRPr="00801095">
              <w:t xml:space="preserve"> глубина </w:t>
            </w:r>
            <w:proofErr w:type="spellStart"/>
            <w:r w:rsidRPr="00801095">
              <w:t>х</w:t>
            </w:r>
            <w:proofErr w:type="spellEnd"/>
            <w:r w:rsidRPr="00801095">
              <w:t xml:space="preserve"> высота) 2020х1000х2000мм.</w:t>
            </w:r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>10. Материал оборудования, контактирующий с продукцией, не оказывает на продукцию химического и микробиологического воздействия, является химически инертным и устойчивым к коррозии.</w:t>
            </w:r>
          </w:p>
          <w:p w:rsidR="00801095" w:rsidRPr="00801095" w:rsidRDefault="00801095" w:rsidP="00801095">
            <w:pPr>
              <w:spacing w:line="240" w:lineRule="exact"/>
              <w:ind w:firstLine="567"/>
              <w:jc w:val="both"/>
            </w:pPr>
            <w:r w:rsidRPr="00801095">
              <w:t>11. Степень защиты оболочки электродвигателей, электрооборудования и компонентов не ниже IР54.</w:t>
            </w:r>
          </w:p>
          <w:p w:rsidR="00801095" w:rsidRPr="00801095" w:rsidRDefault="00801095" w:rsidP="00801095">
            <w:pPr>
              <w:pStyle w:val="Style6"/>
              <w:widowControl/>
              <w:spacing w:line="240" w:lineRule="exact"/>
              <w:ind w:left="284" w:right="386" w:firstLine="283"/>
              <w:rPr>
                <w:rStyle w:val="FontStyle20"/>
                <w:rFonts w:eastAsiaTheme="majorEastAsia"/>
                <w:b/>
                <w:i w:val="0"/>
                <w:sz w:val="24"/>
                <w:szCs w:val="24"/>
                <w:u w:val="single"/>
              </w:rPr>
            </w:pPr>
            <w:r w:rsidRPr="00801095">
              <w:rPr>
                <w:rStyle w:val="FontStyle20"/>
                <w:rFonts w:eastAsiaTheme="majorEastAsia"/>
                <w:b/>
                <w:sz w:val="24"/>
                <w:szCs w:val="24"/>
                <w:u w:val="single"/>
              </w:rPr>
              <w:t>Общие требования к предмету закупки:</w:t>
            </w:r>
          </w:p>
          <w:p w:rsidR="00801095" w:rsidRPr="00801095" w:rsidRDefault="00801095" w:rsidP="00801095">
            <w:pPr>
              <w:pStyle w:val="Style7"/>
              <w:spacing w:line="240" w:lineRule="exact"/>
              <w:ind w:right="385" w:firstLine="567"/>
            </w:pPr>
            <w:r w:rsidRPr="00801095">
              <w:t>Наличие в комплекте поставки следующих документов</w:t>
            </w:r>
            <w:r w:rsidRPr="00801095">
              <w:rPr>
                <w:u w:val="single"/>
              </w:rPr>
              <w:t xml:space="preserve">: </w:t>
            </w:r>
          </w:p>
          <w:p w:rsidR="00801095" w:rsidRPr="00801095" w:rsidRDefault="00801095" w:rsidP="00801095">
            <w:pPr>
              <w:pStyle w:val="Style7"/>
              <w:tabs>
                <w:tab w:val="left" w:pos="9355"/>
              </w:tabs>
              <w:spacing w:line="240" w:lineRule="exact"/>
              <w:ind w:right="-1" w:firstLine="567"/>
            </w:pPr>
            <w:r w:rsidRPr="00801095">
              <w:t>сертификат происхождения, сертификаты на материалы, протоколы заводских испытаний, инструкция по эксплуатации и обслуживанию оборудования на русском языке, технический паспорт, каталог запчастей, принципиальная схема, электрическая схема.</w:t>
            </w:r>
          </w:p>
          <w:p w:rsidR="00801095" w:rsidRPr="00801095" w:rsidRDefault="00801095" w:rsidP="00801095">
            <w:pPr>
              <w:pStyle w:val="Style7"/>
              <w:tabs>
                <w:tab w:val="left" w:pos="9355"/>
              </w:tabs>
              <w:spacing w:line="240" w:lineRule="exact"/>
              <w:ind w:right="-1" w:firstLine="567"/>
            </w:pPr>
            <w:r w:rsidRPr="00801095">
              <w:t>Наличие в комплекте поставки запасных и быстроизнашивающихся частей на 2 года эксплуатации.</w:t>
            </w:r>
          </w:p>
          <w:p w:rsidR="00801095" w:rsidRPr="00801095" w:rsidRDefault="00801095" w:rsidP="00801095">
            <w:pPr>
              <w:pStyle w:val="Style7"/>
              <w:tabs>
                <w:tab w:val="left" w:pos="9355"/>
              </w:tabs>
              <w:spacing w:line="240" w:lineRule="exact"/>
              <w:ind w:right="-1" w:firstLine="567"/>
            </w:pPr>
            <w:r w:rsidRPr="00801095">
              <w:t xml:space="preserve">Закупаемое 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</w:t>
            </w:r>
            <w:r w:rsidRPr="00801095">
              <w:lastRenderedPageBreak/>
              <w:t>оборудование и других технических нормативных правовых актов, действующих в Республике Беларусь.</w:t>
            </w:r>
          </w:p>
          <w:p w:rsidR="00801095" w:rsidRPr="00801095" w:rsidRDefault="00801095" w:rsidP="00801095">
            <w:pPr>
              <w:pStyle w:val="Style7"/>
              <w:tabs>
                <w:tab w:val="left" w:pos="9355"/>
              </w:tabs>
              <w:spacing w:line="240" w:lineRule="exact"/>
              <w:ind w:right="-1" w:firstLine="567"/>
            </w:pPr>
            <w:r w:rsidRPr="00801095">
              <w:t xml:space="preserve">Представители производителя оборудования должны произвести пусконаладочные работы и провести </w:t>
            </w:r>
            <w:proofErr w:type="gramStart"/>
            <w:r w:rsidRPr="00801095">
              <w:t>обучение персонала по обслуживанию</w:t>
            </w:r>
            <w:proofErr w:type="gramEnd"/>
            <w:r w:rsidRPr="00801095">
              <w:t xml:space="preserve"> оборудования, в количестве не менее 2-х человек, и по эксплуатации оборудования, в количестве не менее 2-х человек.</w:t>
            </w:r>
          </w:p>
          <w:p w:rsidR="00801095" w:rsidRPr="00801095" w:rsidRDefault="00801095" w:rsidP="00801095">
            <w:pPr>
              <w:pStyle w:val="Style7"/>
              <w:spacing w:line="240" w:lineRule="exact"/>
              <w:ind w:right="385" w:firstLine="567"/>
            </w:pPr>
            <w:r w:rsidRPr="00801095">
              <w:t xml:space="preserve">Наличие сервисного центра на территории РБ. </w:t>
            </w:r>
          </w:p>
          <w:p w:rsidR="004C34F6" w:rsidRPr="004C34F6" w:rsidRDefault="00D01ACA" w:rsidP="00801095">
            <w:pPr>
              <w:spacing w:line="240" w:lineRule="exact"/>
              <w:jc w:val="both"/>
            </w:pPr>
            <w:r>
              <w:t xml:space="preserve">         </w:t>
            </w:r>
            <w:r w:rsidR="00801095" w:rsidRPr="00801095">
              <w:t>Гарантийный срок не менее 12 месяцев</w:t>
            </w:r>
            <w:r w:rsidR="00801095">
              <w:rPr>
                <w:sz w:val="28"/>
                <w:szCs w:val="28"/>
              </w:rPr>
              <w:t>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B5DDD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szCs w:val="28"/>
              </w:rPr>
            </w:pPr>
            <w:r>
              <w:rPr>
                <w:szCs w:val="28"/>
              </w:rPr>
              <w:t>Место поставки: РБ, Минская обл., г</w:t>
            </w:r>
            <w:proofErr w:type="gramStart"/>
            <w:r w:rsidRPr="00C87816">
              <w:rPr>
                <w:szCs w:val="28"/>
              </w:rPr>
              <w:t>.Б</w:t>
            </w:r>
            <w:proofErr w:type="gramEnd"/>
            <w:r w:rsidRPr="00C87816">
              <w:rPr>
                <w:szCs w:val="28"/>
              </w:rPr>
              <w:t>орисов, ул.Чапаева, 64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 xml:space="preserve">Сроки поставки: </w:t>
            </w:r>
            <w:r w:rsidR="004C34F6">
              <w:t>предложение поставщика, но не более 4</w:t>
            </w:r>
            <w:r w:rsidR="008A21D6">
              <w:t>-х</w:t>
            </w:r>
            <w:r>
              <w:t xml:space="preserve"> месяцев. 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t>Условия поставки: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CIP</w:t>
            </w:r>
            <w:r>
              <w:t>/</w:t>
            </w:r>
            <w:r>
              <w:rPr>
                <w:lang w:val="en-US"/>
              </w:rPr>
              <w:t>CPT</w:t>
            </w:r>
            <w:r w:rsidR="008A21D6">
              <w:t>/</w:t>
            </w:r>
            <w:r w:rsidR="008A21D6">
              <w:rPr>
                <w:lang w:val="en-US"/>
              </w:rPr>
              <w:t>DAP</w:t>
            </w:r>
            <w:r w:rsidRPr="00EF7CAA">
              <w:t xml:space="preserve"> </w:t>
            </w:r>
            <w:r w:rsidRPr="005D267E">
              <w:t xml:space="preserve"> </w:t>
            </w:r>
            <w:r>
              <w:t>Минск – для нерезидентов РБ</w:t>
            </w:r>
          </w:p>
          <w:p w:rsidR="008A0B86" w:rsidRPr="005D267E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>
              <w:rPr>
                <w:lang w:val="en-US"/>
              </w:rPr>
              <w:t>DDP</w:t>
            </w:r>
            <w:r w:rsidRPr="005D267E">
              <w:t xml:space="preserve"> </w:t>
            </w:r>
            <w:r>
              <w:t>Борисов – для резидентов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63283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C8781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8A0B86" w:rsidRPr="00C87816" w:rsidRDefault="009353C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</w:t>
            </w:r>
            <w:r w:rsidR="004C34F6">
              <w:t>редложение поставщика (</w:t>
            </w:r>
            <w:r w:rsidR="004C34F6" w:rsidRPr="004C34F6">
              <w:rPr>
                <w:sz w:val="20"/>
                <w:szCs w:val="20"/>
              </w:rPr>
              <w:t>критерий оценки</w:t>
            </w:r>
            <w:r w:rsidR="004C34F6">
              <w:t>)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  <w:r w:rsidR="005B10D7">
              <w:rPr>
                <w:szCs w:val="28"/>
              </w:rPr>
              <w:t>, обучение персонала, ПНР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4E0B22">
              <w:t>3</w:t>
            </w:r>
            <w:r>
              <w:t xml:space="preserve"> рабочих дн</w:t>
            </w:r>
            <w:r w:rsidR="006E7560">
              <w:t>ей</w:t>
            </w:r>
            <w:r>
              <w:t xml:space="preserve"> со дня извещения участников о результате проведения процедуры закупки.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>
              <w:rPr>
                <w:szCs w:val="28"/>
              </w:rPr>
              <w:t>.</w:t>
            </w:r>
          </w:p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8A0B86" w:rsidRPr="00335303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</w:t>
            </w:r>
            <w:proofErr w:type="spellStart"/>
            <w:r w:rsidR="00D01ACA">
              <w:rPr>
                <w:b/>
                <w:szCs w:val="28"/>
              </w:rPr>
              <w:t>измельчителя</w:t>
            </w:r>
            <w:proofErr w:type="spellEnd"/>
            <w:r w:rsidR="00D01ACA">
              <w:rPr>
                <w:b/>
                <w:szCs w:val="28"/>
              </w:rPr>
              <w:t xml:space="preserve"> травы</w:t>
            </w:r>
            <w:r w:rsidRPr="00335303">
              <w:rPr>
                <w:b/>
                <w:szCs w:val="28"/>
              </w:rPr>
              <w:t xml:space="preserve">. Подача предложений – до 13.00 </w:t>
            </w:r>
            <w:r w:rsidRPr="00340D04">
              <w:rPr>
                <w:b/>
                <w:szCs w:val="28"/>
              </w:rPr>
              <w:t>«</w:t>
            </w:r>
            <w:r w:rsidR="00B65B33">
              <w:rPr>
                <w:b/>
                <w:szCs w:val="28"/>
              </w:rPr>
              <w:t>31</w:t>
            </w:r>
            <w:r w:rsidRPr="00340D04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="004C34F6">
              <w:rPr>
                <w:b/>
                <w:szCs w:val="28"/>
              </w:rPr>
              <w:t>мая</w:t>
            </w:r>
            <w:r>
              <w:rPr>
                <w:b/>
                <w:szCs w:val="28"/>
              </w:rPr>
              <w:t xml:space="preserve"> </w:t>
            </w:r>
            <w:r w:rsidRPr="00335303">
              <w:rPr>
                <w:b/>
                <w:szCs w:val="28"/>
              </w:rPr>
              <w:t xml:space="preserve"> 202</w:t>
            </w:r>
            <w:r w:rsidR="00E054C2"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коммерческое предложение </w:t>
            </w:r>
          </w:p>
          <w:p w:rsidR="004E0B22" w:rsidRPr="00360A7F" w:rsidRDefault="004E0B22" w:rsidP="005D5046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360A7F">
              <w:t>Цена конкурсного предложения  может  быть выражена в  белорусских рублях, долл</w:t>
            </w:r>
            <w:proofErr w:type="gramStart"/>
            <w:r w:rsidRPr="00360A7F">
              <w:t>.С</w:t>
            </w:r>
            <w:proofErr w:type="gramEnd"/>
            <w:r w:rsidRPr="00360A7F">
              <w:t xml:space="preserve">ША, евро, </w:t>
            </w:r>
            <w:r w:rsidRPr="00360A7F">
              <w:rPr>
                <w:lang w:val="en-US"/>
              </w:rPr>
              <w:t>RUB</w:t>
            </w:r>
            <w:r w:rsidRPr="00360A7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4E0B22" w:rsidRPr="00FD3872" w:rsidRDefault="004E0B22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360A7F"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</w:t>
            </w:r>
            <w:r w:rsidR="004C34F6">
              <w:t>, при необходимости срок может быть продлен</w:t>
            </w:r>
            <w:r w:rsidRPr="00360A7F">
              <w:t>.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7E6B1A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 </w:t>
            </w:r>
            <w:r w:rsidRPr="00DC453C">
              <w:rPr>
                <w:szCs w:val="28"/>
              </w:rPr>
              <w:t xml:space="preserve"> соответствии с </w:t>
            </w:r>
            <w:r>
              <w:rPr>
                <w:szCs w:val="28"/>
              </w:rPr>
              <w:t xml:space="preserve">Постановлением Совета Министров Республики Беларусь от </w:t>
            </w:r>
            <w:r w:rsidRPr="00DC453C">
              <w:rPr>
                <w:szCs w:val="28"/>
              </w:rPr>
              <w:t>15 марта 2012 г. N 229</w:t>
            </w:r>
          </w:p>
        </w:tc>
      </w:tr>
      <w:tr w:rsidR="008A0B86" w:rsidRPr="00FD3872" w:rsidTr="00DC453C">
        <w:trPr>
          <w:trHeight w:val="1550"/>
        </w:trPr>
        <w:tc>
          <w:tcPr>
            <w:tcW w:w="456" w:type="dxa"/>
          </w:tcPr>
          <w:p w:rsidR="008A0B86" w:rsidRPr="007D3EF4" w:rsidRDefault="008A0B86" w:rsidP="00E1071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8A0B86" w:rsidRPr="00FD387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D84B25" w:rsidRPr="00360A7F" w:rsidRDefault="00D84B25" w:rsidP="005D5046">
            <w:pPr>
              <w:spacing w:line="240" w:lineRule="exact"/>
              <w:ind w:left="33"/>
              <w:jc w:val="both"/>
            </w:pPr>
            <w:r w:rsidRPr="00360A7F">
              <w:t>11.1. Копия свидетельств</w:t>
            </w:r>
            <w:r>
              <w:t>а</w:t>
            </w:r>
            <w:r w:rsidRPr="00360A7F">
              <w:t xml:space="preserve"> регистрации юридического лица.</w:t>
            </w:r>
          </w:p>
          <w:p w:rsidR="008A0B86" w:rsidRDefault="00D84B25" w:rsidP="005D5046">
            <w:pPr>
              <w:spacing w:line="240" w:lineRule="exact"/>
              <w:ind w:left="33"/>
              <w:jc w:val="both"/>
            </w:pPr>
            <w:r w:rsidRPr="00360A7F"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360A7F">
              <w:rPr>
                <w:rFonts w:eastAsiaTheme="minorHAnsi"/>
              </w:rPr>
              <w:t xml:space="preserve">поставщиков (подрядчиков, исполнителей), временно не допускаемых к закупкам </w:t>
            </w:r>
            <w:r w:rsidRPr="00360A7F">
              <w:t>(примерный образец заявления прилагается), об отсутствии задолженности по налогам, сборам и пеням.</w:t>
            </w:r>
          </w:p>
          <w:p w:rsidR="00D84B25" w:rsidRPr="00360A7F" w:rsidRDefault="00D84B25" w:rsidP="005D5046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360A7F">
              <w:t>11.</w:t>
            </w:r>
            <w:r>
              <w:t>3</w:t>
            </w:r>
            <w:r w:rsidRPr="00360A7F">
              <w:t xml:space="preserve">. Документы, подтверждающие статус производителя и (или) </w:t>
            </w:r>
            <w:r w:rsidRPr="00360A7F">
              <w:rPr>
                <w:rFonts w:eastAsiaTheme="minorHAnsi"/>
              </w:rPr>
              <w:t>сбытовой организацией (официальный торговый представитель).</w:t>
            </w:r>
            <w:r w:rsidRPr="00360A7F">
              <w:t xml:space="preserve"> </w:t>
            </w:r>
          </w:p>
          <w:p w:rsidR="00AA16C3" w:rsidRPr="00DC453C" w:rsidRDefault="00D84B25" w:rsidP="00A97B45">
            <w:pPr>
              <w:spacing w:line="240" w:lineRule="exact"/>
              <w:ind w:left="33"/>
              <w:jc w:val="both"/>
            </w:pPr>
            <w:r w:rsidRPr="00360A7F">
              <w:t>Копия документа, исполненного на иностранном языке, представляется с переводом на русский язык.</w:t>
            </w:r>
          </w:p>
        </w:tc>
      </w:tr>
      <w:tr w:rsidR="00AA16C3" w:rsidRPr="00FD3872" w:rsidTr="006B5DDD">
        <w:tc>
          <w:tcPr>
            <w:tcW w:w="456" w:type="dxa"/>
          </w:tcPr>
          <w:p w:rsidR="00AA16C3" w:rsidRPr="006E7560" w:rsidRDefault="00AA16C3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AA16C3" w:rsidRPr="00FD3872" w:rsidRDefault="00AA16C3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1.Наименьшая стоимость</w:t>
            </w:r>
          </w:p>
          <w:p w:rsidR="00AA16C3" w:rsidRPr="00FB491C" w:rsidRDefault="00AA16C3" w:rsidP="00E6633F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A16C3" w:rsidRPr="00FB491C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(0,8)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предлагающему условия оплаты – «по факту поставки в течение не менее </w:t>
            </w:r>
            <w:r w:rsidR="004C34F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 календарных дней»,  присваивается количество баллов – 0,2</w:t>
            </w:r>
          </w:p>
          <w:p w:rsidR="00AA16C3" w:rsidRDefault="00AA16C3" w:rsidP="00E6633F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AA16C3" w:rsidRPr="00335277" w:rsidRDefault="00AA16C3" w:rsidP="00E6633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применяться курс валют по НБРБ на дату срока окончания подачи предложений.</w:t>
            </w:r>
          </w:p>
        </w:tc>
      </w:tr>
      <w:tr w:rsidR="00A97B45" w:rsidRPr="00FD3872" w:rsidTr="006B5DDD">
        <w:tc>
          <w:tcPr>
            <w:tcW w:w="456" w:type="dxa"/>
          </w:tcPr>
          <w:p w:rsidR="00A97B45" w:rsidRPr="00FC77E5" w:rsidRDefault="00A97B45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14" w:type="dxa"/>
          </w:tcPr>
          <w:p w:rsidR="00A97B45" w:rsidRPr="00FD3872" w:rsidRDefault="00A97B45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97B45" w:rsidRPr="00AF1692" w:rsidRDefault="00A97B45" w:rsidP="007A3E8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FC77E5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6E7560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8A0B86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8A0B86" w:rsidRPr="00AF1692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t>Не применяется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340D04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6E7560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8A0B86" w:rsidRPr="00340D04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8A0B86" w:rsidRPr="00340D04" w:rsidRDefault="00A97B45" w:rsidP="005D5046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33 000,00 рублей РБ</w:t>
            </w:r>
          </w:p>
        </w:tc>
      </w:tr>
      <w:tr w:rsidR="008A0B86" w:rsidRPr="00FD3872" w:rsidTr="006B5DDD">
        <w:tc>
          <w:tcPr>
            <w:tcW w:w="456" w:type="dxa"/>
          </w:tcPr>
          <w:p w:rsidR="008A0B86" w:rsidRPr="009353C2" w:rsidRDefault="008A0B86" w:rsidP="006E756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86"/>
              <w:rPr>
                <w:szCs w:val="28"/>
              </w:rPr>
            </w:pPr>
            <w:r w:rsidRPr="00731CD1">
              <w:rPr>
                <w:szCs w:val="28"/>
              </w:rPr>
              <w:t>1</w:t>
            </w:r>
            <w:r w:rsidR="006E7560"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8A0B86" w:rsidRPr="00731CD1" w:rsidRDefault="008A0B86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proofErr w:type="gramStart"/>
            <w:r w:rsidRPr="00731CD1">
              <w:rPr>
                <w:szCs w:val="28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501" w:type="dxa"/>
          </w:tcPr>
          <w:p w:rsidR="008A0B86" w:rsidRPr="00B61B94" w:rsidRDefault="005B10D7" w:rsidP="005D504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FF0000"/>
                <w:szCs w:val="28"/>
              </w:rPr>
            </w:pPr>
            <w:r>
              <w:t>Прилагается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  <w:r w:rsidRPr="002F02B2">
        <w:rPr>
          <w:sz w:val="24"/>
          <w:szCs w:val="24"/>
        </w:rPr>
        <w:t xml:space="preserve">Специалист по организации закупок                     </w:t>
      </w:r>
      <w:r w:rsidR="002F02B2">
        <w:rPr>
          <w:sz w:val="24"/>
          <w:szCs w:val="24"/>
        </w:rPr>
        <w:t xml:space="preserve">           </w:t>
      </w:r>
      <w:r w:rsidRPr="002F02B2">
        <w:rPr>
          <w:sz w:val="24"/>
          <w:szCs w:val="24"/>
        </w:rPr>
        <w:t xml:space="preserve">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6E7560" w:rsidP="00210B42">
      <w:pPr>
        <w:pStyle w:val="a7"/>
        <w:ind w:firstLine="0"/>
      </w:pPr>
      <w:r>
        <w:rPr>
          <w:sz w:val="24"/>
          <w:szCs w:val="24"/>
        </w:rPr>
        <w:t>Г</w:t>
      </w:r>
      <w:r w:rsidR="00C548A6" w:rsidRPr="002F02B2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2F02B2">
        <w:rPr>
          <w:sz w:val="24"/>
          <w:szCs w:val="24"/>
        </w:rPr>
        <w:t xml:space="preserve"> </w:t>
      </w:r>
      <w:proofErr w:type="gramStart"/>
      <w:r w:rsidR="00C548A6"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="00C548A6"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="00C548A6" w:rsidRPr="002F02B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6E271C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05E4"/>
    <w:rsid w:val="00027119"/>
    <w:rsid w:val="00035CA5"/>
    <w:rsid w:val="0008201F"/>
    <w:rsid w:val="00085B4B"/>
    <w:rsid w:val="000A2E96"/>
    <w:rsid w:val="000C100E"/>
    <w:rsid w:val="000E6D03"/>
    <w:rsid w:val="00127EA4"/>
    <w:rsid w:val="0015398E"/>
    <w:rsid w:val="00156D1C"/>
    <w:rsid w:val="001A3628"/>
    <w:rsid w:val="00202734"/>
    <w:rsid w:val="00210B42"/>
    <w:rsid w:val="00217FB5"/>
    <w:rsid w:val="002A4707"/>
    <w:rsid w:val="002C0343"/>
    <w:rsid w:val="002F02B2"/>
    <w:rsid w:val="00335303"/>
    <w:rsid w:val="00340867"/>
    <w:rsid w:val="00340D04"/>
    <w:rsid w:val="0034398C"/>
    <w:rsid w:val="00355F80"/>
    <w:rsid w:val="00373045"/>
    <w:rsid w:val="00395770"/>
    <w:rsid w:val="00406CF8"/>
    <w:rsid w:val="004409E2"/>
    <w:rsid w:val="004A05E6"/>
    <w:rsid w:val="004C34F6"/>
    <w:rsid w:val="004D7468"/>
    <w:rsid w:val="004E0B22"/>
    <w:rsid w:val="00511C1D"/>
    <w:rsid w:val="0051461E"/>
    <w:rsid w:val="005157A3"/>
    <w:rsid w:val="00542392"/>
    <w:rsid w:val="00543A4F"/>
    <w:rsid w:val="00584894"/>
    <w:rsid w:val="00596C37"/>
    <w:rsid w:val="005B10D7"/>
    <w:rsid w:val="005C323F"/>
    <w:rsid w:val="005D267E"/>
    <w:rsid w:val="005D5046"/>
    <w:rsid w:val="005E1F48"/>
    <w:rsid w:val="00624B4B"/>
    <w:rsid w:val="00627E48"/>
    <w:rsid w:val="0063283A"/>
    <w:rsid w:val="006715A3"/>
    <w:rsid w:val="006961A8"/>
    <w:rsid w:val="006B5DDD"/>
    <w:rsid w:val="006C0AE8"/>
    <w:rsid w:val="006E271C"/>
    <w:rsid w:val="006E7560"/>
    <w:rsid w:val="00731CD1"/>
    <w:rsid w:val="00770B4E"/>
    <w:rsid w:val="007749D0"/>
    <w:rsid w:val="007C1C55"/>
    <w:rsid w:val="007D3EF4"/>
    <w:rsid w:val="007D447E"/>
    <w:rsid w:val="007E6B1A"/>
    <w:rsid w:val="00801095"/>
    <w:rsid w:val="00803859"/>
    <w:rsid w:val="00817171"/>
    <w:rsid w:val="00822700"/>
    <w:rsid w:val="00871AC6"/>
    <w:rsid w:val="008A0B86"/>
    <w:rsid w:val="008A21D6"/>
    <w:rsid w:val="008D01AA"/>
    <w:rsid w:val="008F057E"/>
    <w:rsid w:val="00926918"/>
    <w:rsid w:val="009353C2"/>
    <w:rsid w:val="0096053B"/>
    <w:rsid w:val="00967EE0"/>
    <w:rsid w:val="009B4EE5"/>
    <w:rsid w:val="009D0C10"/>
    <w:rsid w:val="00A97B45"/>
    <w:rsid w:val="00AA16C3"/>
    <w:rsid w:val="00AD155A"/>
    <w:rsid w:val="00AF1692"/>
    <w:rsid w:val="00B1371A"/>
    <w:rsid w:val="00B61B94"/>
    <w:rsid w:val="00B630E6"/>
    <w:rsid w:val="00B65B33"/>
    <w:rsid w:val="00BA3841"/>
    <w:rsid w:val="00BE7F66"/>
    <w:rsid w:val="00BF47CB"/>
    <w:rsid w:val="00C20E25"/>
    <w:rsid w:val="00C548A6"/>
    <w:rsid w:val="00C55D11"/>
    <w:rsid w:val="00C74A08"/>
    <w:rsid w:val="00C84D65"/>
    <w:rsid w:val="00C87816"/>
    <w:rsid w:val="00C901AE"/>
    <w:rsid w:val="00CB2A01"/>
    <w:rsid w:val="00CC4681"/>
    <w:rsid w:val="00CF1807"/>
    <w:rsid w:val="00D01ACA"/>
    <w:rsid w:val="00D52BE5"/>
    <w:rsid w:val="00D62889"/>
    <w:rsid w:val="00D6354C"/>
    <w:rsid w:val="00D64063"/>
    <w:rsid w:val="00D652BA"/>
    <w:rsid w:val="00D72BFA"/>
    <w:rsid w:val="00D82768"/>
    <w:rsid w:val="00D84B25"/>
    <w:rsid w:val="00D85B58"/>
    <w:rsid w:val="00DA3769"/>
    <w:rsid w:val="00DC453C"/>
    <w:rsid w:val="00DD2758"/>
    <w:rsid w:val="00E054C2"/>
    <w:rsid w:val="00E10718"/>
    <w:rsid w:val="00E6633F"/>
    <w:rsid w:val="00EF03FF"/>
    <w:rsid w:val="00EF7CAA"/>
    <w:rsid w:val="00F22A25"/>
    <w:rsid w:val="00F304B1"/>
    <w:rsid w:val="00F35C6E"/>
    <w:rsid w:val="00F673F6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HTML">
    <w:name w:val="HTML Preformatted"/>
    <w:basedOn w:val="a"/>
    <w:link w:val="HTML0"/>
    <w:uiPriority w:val="99"/>
    <w:semiHidden/>
    <w:unhideWhenUsed/>
    <w:rsid w:val="00542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2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42392"/>
  </w:style>
  <w:style w:type="character" w:customStyle="1" w:styleId="word-wrapper">
    <w:name w:val="word-wrapper"/>
    <w:basedOn w:val="a0"/>
    <w:rsid w:val="00E054C2"/>
  </w:style>
  <w:style w:type="paragraph" w:customStyle="1" w:styleId="Style6">
    <w:name w:val="Style6"/>
    <w:basedOn w:val="a"/>
    <w:uiPriority w:val="99"/>
    <w:rsid w:val="00801095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801095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4786-D809-49C2-B178-3ECFDA49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23</cp:revision>
  <cp:lastPrinted>2021-10-06T08:17:00Z</cp:lastPrinted>
  <dcterms:created xsi:type="dcterms:W3CDTF">2021-05-18T11:24:00Z</dcterms:created>
  <dcterms:modified xsi:type="dcterms:W3CDTF">2022-05-19T05:40:00Z</dcterms:modified>
</cp:coreProperties>
</file>