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2" w:rsidRPr="00A669E3" w:rsidRDefault="008E1C42" w:rsidP="0087724E">
      <w:pPr>
        <w:pStyle w:val="ConsPlusNonformat"/>
        <w:tabs>
          <w:tab w:val="left" w:pos="9214"/>
        </w:tabs>
        <w:ind w:left="4536"/>
        <w:rPr>
          <w:rFonts w:ascii="Times New Roman" w:hAnsi="Times New Roman" w:cs="Times New Roman"/>
          <w:sz w:val="30"/>
          <w:szCs w:val="30"/>
        </w:rPr>
      </w:pPr>
      <w:r w:rsidRPr="00A669E3">
        <w:rPr>
          <w:rFonts w:ascii="Times New Roman" w:hAnsi="Times New Roman" w:cs="Times New Roman"/>
          <w:sz w:val="30"/>
          <w:szCs w:val="30"/>
        </w:rPr>
        <w:t>УТВЕРЖДЕНО</w:t>
      </w:r>
    </w:p>
    <w:p w:rsidR="00D1250E" w:rsidRPr="00A669E3" w:rsidRDefault="00097C69" w:rsidP="00BF7034">
      <w:pPr>
        <w:pStyle w:val="ConsPlusNonformat"/>
        <w:ind w:left="4536" w:right="-142"/>
        <w:rPr>
          <w:rFonts w:ascii="Times New Roman" w:hAnsi="Times New Roman" w:cs="Times New Roman"/>
          <w:sz w:val="30"/>
          <w:szCs w:val="30"/>
        </w:rPr>
      </w:pPr>
      <w:r w:rsidRPr="00A669E3">
        <w:rPr>
          <w:rFonts w:ascii="Times New Roman" w:hAnsi="Times New Roman" w:cs="Times New Roman"/>
          <w:sz w:val="30"/>
          <w:szCs w:val="30"/>
        </w:rPr>
        <w:t>Заместитель генерального директора по освоению и регистрации лекарственных средств</w:t>
      </w:r>
    </w:p>
    <w:p w:rsidR="00D1250E" w:rsidRPr="00A669E3" w:rsidRDefault="00D1250E"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ОАО «БЗМП»</w:t>
      </w:r>
    </w:p>
    <w:p w:rsidR="00D1250E" w:rsidRPr="00A669E3" w:rsidRDefault="00D1250E"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___________</w:t>
      </w:r>
      <w:r w:rsidR="007F74F1" w:rsidRPr="00A669E3">
        <w:rPr>
          <w:rFonts w:ascii="Times New Roman" w:hAnsi="Times New Roman" w:cs="Times New Roman"/>
          <w:sz w:val="30"/>
          <w:szCs w:val="30"/>
        </w:rPr>
        <w:t>__О.Г. Болдова</w:t>
      </w:r>
    </w:p>
    <w:p w:rsidR="008E1C42" w:rsidRPr="00A669E3" w:rsidRDefault="00097C69"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«____» ____________ 2022</w:t>
      </w:r>
      <w:r w:rsidR="008E1C42" w:rsidRPr="00A669E3">
        <w:rPr>
          <w:rFonts w:ascii="Times New Roman" w:hAnsi="Times New Roman" w:cs="Times New Roman"/>
          <w:sz w:val="30"/>
          <w:szCs w:val="30"/>
        </w:rPr>
        <w:t xml:space="preserve"> г.</w:t>
      </w:r>
    </w:p>
    <w:p w:rsidR="008E1C42" w:rsidRPr="00A669E3" w:rsidRDefault="008E1C42" w:rsidP="00BF7034">
      <w:pPr>
        <w:pStyle w:val="ConsPlusNonformat"/>
        <w:ind w:left="4536"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jc w:val="center"/>
        <w:rPr>
          <w:rFonts w:ascii="Times New Roman" w:hAnsi="Times New Roman" w:cs="Times New Roman"/>
          <w:sz w:val="28"/>
          <w:szCs w:val="28"/>
        </w:rPr>
      </w:pPr>
      <w:r w:rsidRPr="00A669E3">
        <w:rPr>
          <w:rFonts w:ascii="Times New Roman" w:hAnsi="Times New Roman" w:cs="Times New Roman"/>
          <w:sz w:val="28"/>
          <w:szCs w:val="28"/>
        </w:rPr>
        <w:t>КОНКУРСНЫЕ ДОКУМЕНТЫ</w:t>
      </w:r>
    </w:p>
    <w:p w:rsidR="008E1C42" w:rsidRPr="00A669E3" w:rsidRDefault="008E1C42" w:rsidP="00B5236B">
      <w:pPr>
        <w:pStyle w:val="ConsPlusNonformat"/>
        <w:jc w:val="center"/>
        <w:rPr>
          <w:rFonts w:ascii="Times New Roman" w:hAnsi="Times New Roman" w:cs="Times New Roman"/>
          <w:sz w:val="28"/>
          <w:szCs w:val="28"/>
        </w:rPr>
      </w:pPr>
    </w:p>
    <w:p w:rsidR="00395D50" w:rsidRPr="00A669E3" w:rsidRDefault="008E1C42" w:rsidP="00B5236B">
      <w:pPr>
        <w:pStyle w:val="ConsPlusNonformat"/>
        <w:jc w:val="center"/>
        <w:rPr>
          <w:rFonts w:ascii="Times New Roman" w:hAnsi="Times New Roman" w:cs="Times New Roman"/>
          <w:b/>
          <w:snapToGrid w:val="0"/>
          <w:color w:val="000000" w:themeColor="text1"/>
          <w:sz w:val="28"/>
          <w:szCs w:val="28"/>
        </w:rPr>
      </w:pPr>
      <w:r w:rsidRPr="00A669E3">
        <w:rPr>
          <w:rFonts w:ascii="Times New Roman" w:hAnsi="Times New Roman" w:cs="Times New Roman"/>
          <w:b/>
          <w:snapToGrid w:val="0"/>
          <w:color w:val="000000" w:themeColor="text1"/>
          <w:sz w:val="28"/>
          <w:szCs w:val="28"/>
        </w:rPr>
        <w:t>на закупку услуг по</w:t>
      </w:r>
      <w:r w:rsidR="009C7A53" w:rsidRPr="00A669E3">
        <w:rPr>
          <w:rFonts w:ascii="Times New Roman" w:hAnsi="Times New Roman" w:cs="Times New Roman"/>
          <w:b/>
          <w:snapToGrid w:val="0"/>
          <w:color w:val="000000" w:themeColor="text1"/>
          <w:sz w:val="28"/>
          <w:szCs w:val="28"/>
        </w:rPr>
        <w:t xml:space="preserve"> разработке протокола биоэквивалентных исследований, </w:t>
      </w:r>
      <w:r w:rsidR="00D1250E" w:rsidRPr="00A669E3">
        <w:rPr>
          <w:rFonts w:ascii="Times New Roman" w:hAnsi="Times New Roman" w:cs="Times New Roman"/>
          <w:b/>
          <w:snapToGrid w:val="0"/>
          <w:color w:val="000000" w:themeColor="text1"/>
          <w:sz w:val="28"/>
          <w:szCs w:val="28"/>
        </w:rPr>
        <w:t xml:space="preserve">получению разрешения на проведение </w:t>
      </w:r>
      <w:r w:rsidR="00A903E3" w:rsidRPr="00A669E3">
        <w:rPr>
          <w:rFonts w:ascii="Times New Roman" w:hAnsi="Times New Roman" w:cs="Times New Roman"/>
          <w:b/>
          <w:snapToGrid w:val="0"/>
          <w:color w:val="000000" w:themeColor="text1"/>
          <w:sz w:val="28"/>
          <w:szCs w:val="28"/>
        </w:rPr>
        <w:t>биоэквивалентных исследований,</w:t>
      </w:r>
      <w:r w:rsidR="009C7A53" w:rsidRPr="00A669E3">
        <w:rPr>
          <w:rFonts w:ascii="Times New Roman" w:hAnsi="Times New Roman" w:cs="Times New Roman"/>
          <w:b/>
          <w:snapToGrid w:val="0"/>
          <w:color w:val="000000" w:themeColor="text1"/>
          <w:sz w:val="28"/>
          <w:szCs w:val="28"/>
        </w:rPr>
        <w:t xml:space="preserve"> проведению научно-исслед</w:t>
      </w:r>
      <w:r w:rsidR="00097C69" w:rsidRPr="00A669E3">
        <w:rPr>
          <w:rFonts w:ascii="Times New Roman" w:hAnsi="Times New Roman" w:cs="Times New Roman"/>
          <w:b/>
          <w:snapToGrid w:val="0"/>
          <w:color w:val="000000" w:themeColor="text1"/>
          <w:sz w:val="28"/>
          <w:szCs w:val="28"/>
        </w:rPr>
        <w:t>овательских работ по проведению</w:t>
      </w:r>
      <w:r w:rsidR="00A903E3" w:rsidRPr="00A669E3">
        <w:rPr>
          <w:rFonts w:ascii="Times New Roman" w:hAnsi="Times New Roman" w:cs="Times New Roman"/>
          <w:b/>
          <w:snapToGrid w:val="0"/>
          <w:color w:val="000000" w:themeColor="text1"/>
          <w:sz w:val="28"/>
          <w:szCs w:val="28"/>
        </w:rPr>
        <w:t xml:space="preserve"> биоэквив</w:t>
      </w:r>
      <w:r w:rsidR="00261055" w:rsidRPr="00A669E3">
        <w:rPr>
          <w:rFonts w:ascii="Times New Roman" w:hAnsi="Times New Roman" w:cs="Times New Roman"/>
          <w:b/>
          <w:snapToGrid w:val="0"/>
          <w:color w:val="000000" w:themeColor="text1"/>
          <w:sz w:val="28"/>
          <w:szCs w:val="28"/>
        </w:rPr>
        <w:t>алентных исследований, получению</w:t>
      </w:r>
      <w:r w:rsidR="00A903E3" w:rsidRPr="00A669E3">
        <w:rPr>
          <w:rFonts w:ascii="Times New Roman" w:hAnsi="Times New Roman" w:cs="Times New Roman"/>
          <w:b/>
          <w:snapToGrid w:val="0"/>
          <w:color w:val="000000" w:themeColor="text1"/>
          <w:sz w:val="28"/>
          <w:szCs w:val="28"/>
        </w:rPr>
        <w:t xml:space="preserve"> итогового отчета</w:t>
      </w:r>
      <w:r w:rsidR="00B1714D" w:rsidRPr="00A669E3">
        <w:rPr>
          <w:rFonts w:ascii="Times New Roman" w:hAnsi="Times New Roman" w:cs="Times New Roman"/>
          <w:b/>
          <w:snapToGrid w:val="0"/>
          <w:color w:val="000000" w:themeColor="text1"/>
          <w:sz w:val="28"/>
          <w:szCs w:val="28"/>
        </w:rPr>
        <w:t xml:space="preserve"> и регистрации в </w:t>
      </w:r>
      <w:r w:rsidR="0091153D" w:rsidRPr="00A669E3">
        <w:rPr>
          <w:rFonts w:ascii="Times New Roman" w:hAnsi="Times New Roman" w:cs="Times New Roman"/>
          <w:b/>
          <w:snapToGrid w:val="0"/>
          <w:color w:val="000000" w:themeColor="text1"/>
          <w:sz w:val="28"/>
          <w:szCs w:val="28"/>
        </w:rPr>
        <w:t>соответств</w:t>
      </w:r>
      <w:r w:rsidR="00054DCB" w:rsidRPr="00A669E3">
        <w:rPr>
          <w:rFonts w:ascii="Times New Roman" w:hAnsi="Times New Roman" w:cs="Times New Roman"/>
          <w:b/>
          <w:snapToGrid w:val="0"/>
          <w:color w:val="000000" w:themeColor="text1"/>
          <w:sz w:val="28"/>
          <w:szCs w:val="28"/>
        </w:rPr>
        <w:t>ии с</w:t>
      </w:r>
      <w:r w:rsidR="0091153D" w:rsidRPr="00A669E3">
        <w:rPr>
          <w:rFonts w:ascii="Times New Roman" w:hAnsi="Times New Roman" w:cs="Times New Roman"/>
          <w:b/>
          <w:snapToGrid w:val="0"/>
          <w:color w:val="000000" w:themeColor="text1"/>
          <w:sz w:val="28"/>
          <w:szCs w:val="28"/>
        </w:rPr>
        <w:t xml:space="preserve"> требованиям</w:t>
      </w:r>
      <w:r w:rsidR="00964A83" w:rsidRPr="00A669E3">
        <w:rPr>
          <w:rFonts w:ascii="Times New Roman" w:hAnsi="Times New Roman" w:cs="Times New Roman"/>
          <w:b/>
          <w:snapToGrid w:val="0"/>
          <w:color w:val="000000" w:themeColor="text1"/>
          <w:sz w:val="28"/>
          <w:szCs w:val="28"/>
        </w:rPr>
        <w:t>и</w:t>
      </w:r>
      <w:r w:rsidR="0091153D" w:rsidRPr="00A669E3">
        <w:rPr>
          <w:rFonts w:ascii="Times New Roman" w:hAnsi="Times New Roman" w:cs="Times New Roman"/>
          <w:b/>
          <w:snapToGrid w:val="0"/>
          <w:color w:val="000000" w:themeColor="text1"/>
          <w:sz w:val="28"/>
          <w:szCs w:val="28"/>
        </w:rPr>
        <w:t xml:space="preserve"> ЕАЭС</w:t>
      </w:r>
      <w:r w:rsidR="00B1714D" w:rsidRPr="00A669E3">
        <w:rPr>
          <w:rFonts w:ascii="Times New Roman" w:hAnsi="Times New Roman" w:cs="Times New Roman"/>
          <w:b/>
          <w:snapToGrid w:val="0"/>
          <w:color w:val="000000" w:themeColor="text1"/>
          <w:sz w:val="28"/>
          <w:szCs w:val="28"/>
        </w:rPr>
        <w:t xml:space="preserve"> </w:t>
      </w:r>
      <w:r w:rsidR="00097C69" w:rsidRPr="00A669E3">
        <w:rPr>
          <w:rFonts w:ascii="Times New Roman" w:hAnsi="Times New Roman" w:cs="Times New Roman"/>
          <w:b/>
          <w:snapToGrid w:val="0"/>
          <w:color w:val="000000" w:themeColor="text1"/>
          <w:sz w:val="28"/>
          <w:szCs w:val="28"/>
        </w:rPr>
        <w:t>лекарственного препарата</w:t>
      </w:r>
      <w:r w:rsidR="00395D50" w:rsidRPr="00A669E3">
        <w:rPr>
          <w:rFonts w:ascii="Times New Roman" w:hAnsi="Times New Roman" w:cs="Times New Roman"/>
          <w:b/>
          <w:snapToGrid w:val="0"/>
          <w:color w:val="000000" w:themeColor="text1"/>
          <w:sz w:val="28"/>
          <w:szCs w:val="28"/>
        </w:rPr>
        <w:t xml:space="preserve"> </w:t>
      </w:r>
    </w:p>
    <w:p w:rsidR="008E1C42" w:rsidRPr="00A669E3" w:rsidRDefault="00395D50" w:rsidP="00B5236B">
      <w:pPr>
        <w:pStyle w:val="ConsPlusNonformat"/>
        <w:jc w:val="center"/>
        <w:rPr>
          <w:rFonts w:ascii="Times New Roman" w:hAnsi="Times New Roman" w:cs="Times New Roman"/>
          <w:b/>
          <w:snapToGrid w:val="0"/>
          <w:color w:val="000000" w:themeColor="text1"/>
          <w:sz w:val="28"/>
          <w:szCs w:val="28"/>
        </w:rPr>
      </w:pPr>
      <w:r w:rsidRPr="00A669E3">
        <w:rPr>
          <w:rFonts w:ascii="Times New Roman" w:hAnsi="Times New Roman" w:cs="Times New Roman"/>
          <w:b/>
          <w:snapToGrid w:val="0"/>
          <w:color w:val="000000" w:themeColor="text1"/>
          <w:sz w:val="28"/>
          <w:szCs w:val="28"/>
        </w:rPr>
        <w:t>Тофиз</w:t>
      </w:r>
      <w:r w:rsidR="00C93B7E" w:rsidRPr="00A669E3">
        <w:rPr>
          <w:rFonts w:ascii="Times New Roman" w:hAnsi="Times New Roman" w:cs="Times New Roman"/>
          <w:b/>
          <w:snapToGrid w:val="0"/>
          <w:color w:val="000000" w:themeColor="text1"/>
          <w:sz w:val="28"/>
          <w:szCs w:val="28"/>
        </w:rPr>
        <w:t>о</w:t>
      </w:r>
      <w:r w:rsidRPr="00A669E3">
        <w:rPr>
          <w:rFonts w:ascii="Times New Roman" w:hAnsi="Times New Roman" w:cs="Times New Roman"/>
          <w:b/>
          <w:snapToGrid w:val="0"/>
          <w:color w:val="000000" w:themeColor="text1"/>
          <w:sz w:val="28"/>
          <w:szCs w:val="28"/>
        </w:rPr>
        <w:t>пам, таблетки, 50 мг</w:t>
      </w:r>
    </w:p>
    <w:p w:rsidR="008E1C42" w:rsidRPr="00A669E3" w:rsidRDefault="008E1C42" w:rsidP="00B5236B">
      <w:pPr>
        <w:pStyle w:val="ConsPlusNormal"/>
        <w:jc w:val="both"/>
        <w:rPr>
          <w:rFonts w:ascii="Times New Roman" w:hAnsi="Times New Roman" w:cs="Times New Roman"/>
        </w:rPr>
      </w:pPr>
    </w:p>
    <w:p w:rsidR="008E1C42" w:rsidRPr="00A669E3" w:rsidRDefault="004C6CA7" w:rsidP="00B5236B">
      <w:pPr>
        <w:pStyle w:val="ConsPlusNormal"/>
        <w:jc w:val="center"/>
        <w:rPr>
          <w:rFonts w:ascii="Times New Roman" w:hAnsi="Times New Roman" w:cs="Times New Roman"/>
        </w:rPr>
      </w:pPr>
      <w:r>
        <w:rPr>
          <w:rFonts w:ascii="Times New Roman" w:hAnsi="Times New Roman" w:cs="Times New Roman"/>
          <w:sz w:val="28"/>
          <w:szCs w:val="28"/>
        </w:rPr>
        <w:t>для о</w:t>
      </w:r>
      <w:r w:rsidR="008E1C42" w:rsidRPr="00A669E3">
        <w:rPr>
          <w:rFonts w:ascii="Times New Roman" w:hAnsi="Times New Roman" w:cs="Times New Roman"/>
          <w:sz w:val="28"/>
          <w:szCs w:val="28"/>
        </w:rPr>
        <w:t>ткрытого акционерного общества «Борисовский завод медицинских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D1250E" w:rsidRPr="00A669E3" w:rsidRDefault="00D1250E"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5E411D" w:rsidRPr="00A669E3" w:rsidRDefault="005E411D" w:rsidP="005E411D">
      <w:pPr>
        <w:pStyle w:val="ConsPlusNormal"/>
        <w:jc w:val="center"/>
        <w:rPr>
          <w:rFonts w:ascii="Times New Roman" w:hAnsi="Times New Roman" w:cs="Times New Roman"/>
          <w:sz w:val="28"/>
          <w:szCs w:val="28"/>
        </w:rPr>
      </w:pPr>
      <w:r w:rsidRPr="00A669E3">
        <w:rPr>
          <w:rFonts w:ascii="Times New Roman" w:hAnsi="Times New Roman" w:cs="Times New Roman"/>
          <w:sz w:val="28"/>
          <w:szCs w:val="28"/>
        </w:rPr>
        <w:t xml:space="preserve">2022 </w:t>
      </w:r>
      <w:r w:rsidR="008E1C42" w:rsidRPr="00A669E3">
        <w:rPr>
          <w:rFonts w:ascii="Times New Roman" w:hAnsi="Times New Roman" w:cs="Times New Roman"/>
          <w:sz w:val="28"/>
          <w:szCs w:val="28"/>
        </w:rPr>
        <w:t>г</w:t>
      </w:r>
    </w:p>
    <w:tbl>
      <w:tblPr>
        <w:tblW w:w="106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0"/>
        <w:gridCol w:w="7"/>
        <w:gridCol w:w="2775"/>
        <w:gridCol w:w="1985"/>
        <w:gridCol w:w="2822"/>
        <w:gridCol w:w="2423"/>
      </w:tblGrid>
      <w:tr w:rsidR="008E1C42" w:rsidRPr="00A669E3" w:rsidTr="00C67B06">
        <w:tc>
          <w:tcPr>
            <w:tcW w:w="627" w:type="dxa"/>
            <w:gridSpan w:val="2"/>
          </w:tcPr>
          <w:p w:rsidR="005E411D" w:rsidRPr="00A669E3" w:rsidRDefault="005E411D" w:rsidP="0080128E">
            <w:pPr>
              <w:pStyle w:val="ConsPlusNormal"/>
              <w:jc w:val="center"/>
              <w:rPr>
                <w:rFonts w:ascii="Times New Roman" w:hAnsi="Times New Roman" w:cs="Times New Roman"/>
                <w:sz w:val="24"/>
                <w:szCs w:val="24"/>
              </w:rPr>
            </w:pPr>
          </w:p>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 п/п</w:t>
            </w:r>
          </w:p>
        </w:tc>
        <w:tc>
          <w:tcPr>
            <w:tcW w:w="4760"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Вид процедуры закупки</w:t>
            </w:r>
          </w:p>
        </w:tc>
        <w:tc>
          <w:tcPr>
            <w:tcW w:w="5245"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Открытый конкурс</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5245" w:type="dxa"/>
            <w:gridSpan w:val="2"/>
          </w:tcPr>
          <w:p w:rsidR="008E1C42" w:rsidRPr="00A669E3" w:rsidRDefault="0090675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https://icetrade.by/</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операторе официального сайта</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Полное наименование</w:t>
            </w:r>
          </w:p>
        </w:tc>
        <w:tc>
          <w:tcPr>
            <w:tcW w:w="5245" w:type="dxa"/>
            <w:gridSpan w:val="2"/>
          </w:tcPr>
          <w:p w:rsidR="008E1C42" w:rsidRPr="00A669E3" w:rsidRDefault="008E1C42" w:rsidP="00B1714D">
            <w:pPr>
              <w:spacing w:after="0" w:line="240" w:lineRule="auto"/>
              <w:jc w:val="both"/>
              <w:rPr>
                <w:rFonts w:ascii="Times New Roman" w:hAnsi="Times New Roman"/>
                <w:bCs/>
                <w:sz w:val="24"/>
                <w:szCs w:val="24"/>
              </w:rPr>
            </w:pPr>
            <w:r w:rsidRPr="00A669E3">
              <w:rPr>
                <w:rFonts w:ascii="Times New Roman" w:hAnsi="Times New Roman"/>
                <w:bCs/>
                <w:sz w:val="24"/>
                <w:szCs w:val="24"/>
              </w:rPr>
              <w:t>РУП «Национальный центр маркетинга и конъюнктуры цен»</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3</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tcPr>
          <w:p w:rsidR="00F668BB" w:rsidRPr="00A669E3" w:rsidRDefault="008E1C42" w:rsidP="0080128E">
            <w:pPr>
              <w:spacing w:after="0" w:line="240" w:lineRule="auto"/>
              <w:rPr>
                <w:rFonts w:ascii="Times New Roman" w:hAnsi="Times New Roman"/>
                <w:bCs/>
                <w:sz w:val="24"/>
                <w:szCs w:val="24"/>
              </w:rPr>
            </w:pPr>
            <w:r w:rsidRPr="00A669E3">
              <w:rPr>
                <w:rFonts w:ascii="Times New Roman" w:hAnsi="Times New Roman"/>
                <w:bCs/>
                <w:sz w:val="24"/>
                <w:szCs w:val="24"/>
              </w:rPr>
              <w:t>г. Минск, пр-т. Победителей, 7, к. 1119</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4</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tcPr>
          <w:p w:rsidR="00F668BB" w:rsidRPr="00A669E3" w:rsidRDefault="008E1C42" w:rsidP="0080128E">
            <w:pPr>
              <w:spacing w:after="0" w:line="240" w:lineRule="auto"/>
              <w:rPr>
                <w:rFonts w:ascii="Times New Roman" w:hAnsi="Times New Roman"/>
                <w:bCs/>
                <w:sz w:val="24"/>
                <w:szCs w:val="24"/>
              </w:rPr>
            </w:pPr>
            <w:r w:rsidRPr="00A669E3">
              <w:rPr>
                <w:rFonts w:ascii="Times New Roman" w:hAnsi="Times New Roman"/>
                <w:bCs/>
                <w:sz w:val="24"/>
                <w:szCs w:val="24"/>
              </w:rPr>
              <w:t>101223447</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5</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tcPr>
          <w:p w:rsidR="00F668BB" w:rsidRPr="00A669E3" w:rsidRDefault="000627F7" w:rsidP="0080128E">
            <w:pPr>
              <w:spacing w:after="0" w:line="240" w:lineRule="auto"/>
              <w:rPr>
                <w:rFonts w:ascii="Times New Roman" w:hAnsi="Times New Roman"/>
                <w:sz w:val="24"/>
                <w:szCs w:val="24"/>
              </w:rPr>
            </w:pPr>
            <w:hyperlink r:id="rId8" w:history="1">
              <w:r w:rsidR="008E1C42" w:rsidRPr="00A669E3">
                <w:rPr>
                  <w:rStyle w:val="a3"/>
                  <w:rFonts w:ascii="Times New Roman" w:hAnsi="Times New Roman"/>
                  <w:color w:val="auto"/>
                  <w:sz w:val="24"/>
                  <w:szCs w:val="24"/>
                  <w:bdr w:val="none" w:sz="0" w:space="0" w:color="auto" w:frame="1"/>
                  <w:shd w:val="clear" w:color="auto" w:fill="FFFFFF"/>
                </w:rPr>
                <w:t>tenders@icetrade.by</w:t>
              </w:r>
            </w:hyperlink>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6</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w:t>
            </w:r>
          </w:p>
        </w:tc>
        <w:tc>
          <w:tcPr>
            <w:tcW w:w="5245" w:type="dxa"/>
            <w:gridSpan w:val="2"/>
          </w:tcPr>
          <w:p w:rsidR="008E1C42" w:rsidRPr="00A669E3" w:rsidRDefault="00480634" w:rsidP="0080128E">
            <w:pPr>
              <w:spacing w:after="0" w:line="240" w:lineRule="auto"/>
              <w:rPr>
                <w:rFonts w:ascii="Times New Roman" w:hAnsi="Times New Roman"/>
                <w:bCs/>
                <w:sz w:val="24"/>
                <w:szCs w:val="24"/>
                <w:lang w:val="en-US"/>
              </w:rPr>
            </w:pPr>
            <w:r w:rsidRPr="00A669E3">
              <w:rPr>
                <w:rFonts w:ascii="Times New Roman" w:hAnsi="Times New Roman"/>
                <w:bCs/>
                <w:sz w:val="24"/>
                <w:szCs w:val="24"/>
                <w:lang w:val="en-US"/>
              </w:rPr>
              <w:t>https://icetrade.by/</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7</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Размер оплаты услуг оператора официального сайта </w:t>
            </w:r>
          </w:p>
        </w:tc>
        <w:tc>
          <w:tcPr>
            <w:tcW w:w="5245"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Устанавливается оператором торговой площадки</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 заказчике</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8</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заказчика</w:t>
            </w:r>
          </w:p>
        </w:tc>
        <w:tc>
          <w:tcPr>
            <w:tcW w:w="5245" w:type="dxa"/>
            <w:gridSpan w:val="2"/>
          </w:tcPr>
          <w:p w:rsidR="00F668BB" w:rsidRPr="00A669E3" w:rsidRDefault="008E1C42" w:rsidP="006F3B57">
            <w:pPr>
              <w:spacing w:after="0" w:line="240" w:lineRule="auto"/>
              <w:jc w:val="both"/>
              <w:rPr>
                <w:rFonts w:ascii="Times New Roman" w:hAnsi="Times New Roman"/>
                <w:sz w:val="24"/>
                <w:szCs w:val="24"/>
              </w:rPr>
            </w:pPr>
            <w:r w:rsidRPr="00A669E3">
              <w:rPr>
                <w:rFonts w:ascii="Times New Roman" w:hAnsi="Times New Roman"/>
                <w:sz w:val="24"/>
                <w:szCs w:val="24"/>
              </w:rPr>
              <w:t>Открытое акционерное общество</w:t>
            </w:r>
            <w:r w:rsidR="00BF7034" w:rsidRPr="00A669E3">
              <w:rPr>
                <w:rFonts w:ascii="Times New Roman" w:hAnsi="Times New Roman"/>
                <w:sz w:val="24"/>
                <w:szCs w:val="24"/>
              </w:rPr>
              <w:t xml:space="preserve"> </w:t>
            </w:r>
            <w:r w:rsidRPr="00A669E3">
              <w:rPr>
                <w:rFonts w:ascii="Times New Roman" w:hAnsi="Times New Roman"/>
                <w:sz w:val="24"/>
                <w:szCs w:val="24"/>
              </w:rPr>
              <w:t>«Борисовский завод медицинских препаратов»</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9</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tcPr>
          <w:p w:rsidR="00F668BB" w:rsidRPr="00A669E3" w:rsidRDefault="008E1C42" w:rsidP="00345A8A">
            <w:pPr>
              <w:spacing w:after="0" w:line="240" w:lineRule="auto"/>
              <w:jc w:val="both"/>
              <w:rPr>
                <w:rFonts w:ascii="Times New Roman" w:hAnsi="Times New Roman"/>
                <w:sz w:val="24"/>
                <w:szCs w:val="24"/>
              </w:rPr>
            </w:pPr>
            <w:r w:rsidRPr="00A669E3">
              <w:rPr>
                <w:rFonts w:ascii="Times New Roman" w:hAnsi="Times New Roman"/>
                <w:sz w:val="24"/>
                <w:szCs w:val="24"/>
              </w:rPr>
              <w:t xml:space="preserve">222518, </w:t>
            </w:r>
            <w:r w:rsidR="00345A8A" w:rsidRPr="00A669E3">
              <w:rPr>
                <w:rFonts w:ascii="Times New Roman" w:hAnsi="Times New Roman"/>
                <w:sz w:val="24"/>
                <w:szCs w:val="24"/>
              </w:rPr>
              <w:t>Минская область, г. Борисов, ул. </w:t>
            </w:r>
            <w:r w:rsidRPr="00A669E3">
              <w:rPr>
                <w:rFonts w:ascii="Times New Roman" w:hAnsi="Times New Roman"/>
                <w:sz w:val="24"/>
                <w:szCs w:val="24"/>
              </w:rPr>
              <w:t>Чапаева, 64</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10</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tcPr>
          <w:p w:rsidR="00F668BB" w:rsidRPr="00A669E3" w:rsidRDefault="008E1C42" w:rsidP="0080128E">
            <w:pPr>
              <w:spacing w:after="0" w:line="240" w:lineRule="auto"/>
              <w:rPr>
                <w:rFonts w:ascii="Times New Roman" w:hAnsi="Times New Roman"/>
                <w:sz w:val="24"/>
                <w:szCs w:val="24"/>
              </w:rPr>
            </w:pPr>
            <w:r w:rsidRPr="00A669E3">
              <w:rPr>
                <w:rFonts w:ascii="Times New Roman" w:hAnsi="Times New Roman"/>
                <w:sz w:val="24"/>
                <w:szCs w:val="24"/>
              </w:rPr>
              <w:t>600125834</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8E1C42" w:rsidRPr="00A669E3" w:rsidRDefault="000627F7" w:rsidP="0080128E">
            <w:pPr>
              <w:spacing w:after="0" w:line="240" w:lineRule="auto"/>
              <w:rPr>
                <w:rFonts w:ascii="Times New Roman" w:hAnsi="Times New Roman"/>
                <w:sz w:val="24"/>
                <w:szCs w:val="24"/>
                <w:u w:val="single"/>
                <w:lang w:val="en-US"/>
              </w:rPr>
            </w:pPr>
            <w:hyperlink r:id="rId9" w:history="1">
              <w:r w:rsidR="008E1C42" w:rsidRPr="00A669E3">
                <w:rPr>
                  <w:rStyle w:val="a3"/>
                  <w:rFonts w:ascii="Times New Roman" w:hAnsi="Times New Roman"/>
                  <w:color w:val="auto"/>
                  <w:sz w:val="24"/>
                  <w:szCs w:val="24"/>
                  <w:bdr w:val="none" w:sz="0" w:space="0" w:color="auto" w:frame="1"/>
                  <w:shd w:val="clear" w:color="auto" w:fill="FFFFFF"/>
                </w:rPr>
                <w:t>borimed@borimed.com</w:t>
              </w:r>
            </w:hyperlink>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12</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(при наличии)</w:t>
            </w:r>
          </w:p>
        </w:tc>
        <w:tc>
          <w:tcPr>
            <w:tcW w:w="5245" w:type="dxa"/>
            <w:gridSpan w:val="2"/>
          </w:tcPr>
          <w:p w:rsidR="008E1C42" w:rsidRPr="00A669E3" w:rsidRDefault="00BD16C8"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https://borimed.com/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 xml:space="preserve">Сведения о работниках заказчика </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13</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Фамилия, собственное имя, отчество (при наличии), контактный телефон</w:t>
            </w:r>
          </w:p>
        </w:tc>
        <w:tc>
          <w:tcPr>
            <w:tcW w:w="5245" w:type="dxa"/>
            <w:gridSpan w:val="2"/>
          </w:tcPr>
          <w:p w:rsidR="00D1250E" w:rsidRPr="00A669E3" w:rsidRDefault="005E411D"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Стеценко Маргарита Игоревна</w:t>
            </w:r>
          </w:p>
          <w:p w:rsidR="00D1250E" w:rsidRPr="00A669E3" w:rsidRDefault="00D1250E"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тел. +375 177 730627,</w:t>
            </w:r>
          </w:p>
          <w:p w:rsidR="008E1C42" w:rsidRPr="00A669E3" w:rsidRDefault="00D1250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lang w:val="en-US"/>
              </w:rPr>
              <w:t>goe</w:t>
            </w:r>
            <w:hyperlink r:id="rId10" w:history="1">
              <w:r w:rsidRPr="00A669E3">
                <w:rPr>
                  <w:rStyle w:val="a3"/>
                  <w:rFonts w:ascii="Times New Roman" w:hAnsi="Times New Roman"/>
                  <w:sz w:val="24"/>
                  <w:szCs w:val="24"/>
                </w:rPr>
                <w:t>@</w:t>
              </w:r>
              <w:r w:rsidRPr="00A669E3">
                <w:rPr>
                  <w:rStyle w:val="a3"/>
                  <w:rFonts w:ascii="Times New Roman" w:hAnsi="Times New Roman"/>
                  <w:sz w:val="24"/>
                  <w:szCs w:val="24"/>
                  <w:lang w:val="en-US"/>
                </w:rPr>
                <w:t>borimed</w:t>
              </w:r>
              <w:r w:rsidRPr="00A669E3">
                <w:rPr>
                  <w:rStyle w:val="a3"/>
                  <w:rFonts w:ascii="Times New Roman" w:hAnsi="Times New Roman"/>
                  <w:sz w:val="24"/>
                  <w:szCs w:val="24"/>
                </w:rPr>
                <w:t>.</w:t>
              </w:r>
              <w:r w:rsidRPr="00A669E3">
                <w:rPr>
                  <w:rStyle w:val="a3"/>
                  <w:rFonts w:ascii="Times New Roman" w:hAnsi="Times New Roman"/>
                  <w:sz w:val="24"/>
                  <w:szCs w:val="24"/>
                  <w:lang w:val="en-US"/>
                </w:rPr>
                <w:t>com</w:t>
              </w:r>
            </w:hyperlink>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открытом конкурсе</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14</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Срок для подготовки и подачи предложений</w:t>
            </w:r>
          </w:p>
        </w:tc>
        <w:tc>
          <w:tcPr>
            <w:tcW w:w="7230" w:type="dxa"/>
            <w:gridSpan w:val="3"/>
          </w:tcPr>
          <w:p w:rsidR="008E1C42" w:rsidRPr="00A669E3" w:rsidRDefault="00EE524F" w:rsidP="00431E20">
            <w:pPr>
              <w:pStyle w:val="ConsPlusNormal"/>
              <w:rPr>
                <w:rFonts w:ascii="Times New Roman" w:hAnsi="Times New Roman" w:cs="Times New Roman"/>
                <w:sz w:val="24"/>
                <w:szCs w:val="24"/>
              </w:rPr>
            </w:pPr>
            <w:r w:rsidRPr="00A669E3">
              <w:rPr>
                <w:rFonts w:ascii="Times New Roman" w:hAnsi="Times New Roman" w:cs="Times New Roman"/>
                <w:sz w:val="24"/>
                <w:szCs w:val="24"/>
              </w:rPr>
              <w:t>До</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13 часов 00 минут </w:t>
            </w:r>
            <w:r w:rsidR="00431E20" w:rsidRPr="00A669E3">
              <w:rPr>
                <w:rFonts w:ascii="Times New Roman" w:hAnsi="Times New Roman" w:cs="Times New Roman"/>
                <w:sz w:val="24"/>
                <w:szCs w:val="24"/>
              </w:rPr>
              <w:t>14</w:t>
            </w:r>
            <w:r w:rsidR="008C7C5F" w:rsidRPr="00A669E3">
              <w:rPr>
                <w:rFonts w:ascii="Times New Roman" w:hAnsi="Times New Roman" w:cs="Times New Roman"/>
                <w:sz w:val="24"/>
                <w:szCs w:val="24"/>
              </w:rPr>
              <w:t>.</w:t>
            </w:r>
            <w:r w:rsidR="00F404F5" w:rsidRPr="00A669E3">
              <w:rPr>
                <w:rFonts w:ascii="Times New Roman" w:hAnsi="Times New Roman" w:cs="Times New Roman"/>
                <w:sz w:val="24"/>
                <w:szCs w:val="24"/>
              </w:rPr>
              <w:t>0</w:t>
            </w:r>
            <w:r w:rsidR="00431E20" w:rsidRPr="00A669E3">
              <w:rPr>
                <w:rFonts w:ascii="Times New Roman" w:hAnsi="Times New Roman" w:cs="Times New Roman"/>
                <w:sz w:val="24"/>
                <w:szCs w:val="24"/>
              </w:rPr>
              <w:t>7</w:t>
            </w:r>
            <w:r w:rsidR="00F404F5" w:rsidRPr="00A669E3">
              <w:rPr>
                <w:rFonts w:ascii="Times New Roman" w:hAnsi="Times New Roman" w:cs="Times New Roman"/>
                <w:sz w:val="24"/>
                <w:szCs w:val="24"/>
              </w:rPr>
              <w:t xml:space="preserve">.2022 </w:t>
            </w:r>
            <w:r w:rsidR="006E5C16" w:rsidRPr="00A669E3">
              <w:rPr>
                <w:rFonts w:ascii="Times New Roman" w:hAnsi="Times New Roman" w:cs="Times New Roman"/>
                <w:sz w:val="24"/>
                <w:szCs w:val="24"/>
              </w:rPr>
              <w:t>г.</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15</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валюты, в которой должна быть выражена цена предложения</w:t>
            </w:r>
          </w:p>
        </w:tc>
        <w:tc>
          <w:tcPr>
            <w:tcW w:w="7230" w:type="dxa"/>
            <w:gridSpan w:val="3"/>
          </w:tcPr>
          <w:p w:rsidR="008E1C42" w:rsidRPr="00A669E3" w:rsidRDefault="00930B27" w:rsidP="0080128E">
            <w:pPr>
              <w:spacing w:after="0" w:line="240" w:lineRule="auto"/>
              <w:rPr>
                <w:rFonts w:ascii="Times New Roman" w:hAnsi="Times New Roman"/>
                <w:sz w:val="24"/>
                <w:szCs w:val="24"/>
              </w:rPr>
            </w:pPr>
            <w:r w:rsidRPr="00A669E3">
              <w:rPr>
                <w:rFonts w:ascii="Times New Roman" w:hAnsi="Times New Roman"/>
                <w:sz w:val="24"/>
                <w:szCs w:val="24"/>
              </w:rPr>
              <w:t xml:space="preserve">Рубли РБ, </w:t>
            </w:r>
            <w:r w:rsidRPr="00A669E3">
              <w:rPr>
                <w:rFonts w:ascii="Times New Roman" w:hAnsi="Times New Roman"/>
                <w:sz w:val="24"/>
                <w:szCs w:val="24"/>
                <w:lang w:val="en-US"/>
              </w:rPr>
              <w:t>USD</w:t>
            </w:r>
            <w:r w:rsidRPr="00A669E3">
              <w:rPr>
                <w:rFonts w:ascii="Times New Roman" w:hAnsi="Times New Roman"/>
                <w:sz w:val="24"/>
                <w:szCs w:val="24"/>
              </w:rPr>
              <w:t xml:space="preserve">, </w:t>
            </w:r>
            <w:r w:rsidR="00EE524F" w:rsidRPr="00A669E3">
              <w:rPr>
                <w:rFonts w:ascii="Times New Roman" w:hAnsi="Times New Roman"/>
                <w:sz w:val="24"/>
                <w:szCs w:val="24"/>
                <w:lang w:val="en-US"/>
              </w:rPr>
              <w:t>EUR</w:t>
            </w:r>
            <w:r w:rsidRPr="00A669E3">
              <w:rPr>
                <w:rFonts w:ascii="Times New Roman" w:hAnsi="Times New Roman"/>
                <w:sz w:val="24"/>
                <w:szCs w:val="24"/>
              </w:rPr>
              <w:t xml:space="preserve">, </w:t>
            </w:r>
            <w:r w:rsidRPr="00A669E3">
              <w:rPr>
                <w:rFonts w:ascii="Times New Roman" w:hAnsi="Times New Roman"/>
                <w:sz w:val="24"/>
                <w:szCs w:val="24"/>
                <w:lang w:val="en-US"/>
              </w:rPr>
              <w:t>RUB</w:t>
            </w:r>
          </w:p>
          <w:p w:rsidR="00F668BB" w:rsidRPr="00A669E3" w:rsidRDefault="000C0F6C" w:rsidP="0080128E">
            <w:pPr>
              <w:spacing w:after="0" w:line="240" w:lineRule="auto"/>
              <w:rPr>
                <w:rFonts w:ascii="Times New Roman" w:hAnsi="Times New Roman"/>
                <w:sz w:val="24"/>
                <w:szCs w:val="24"/>
              </w:rPr>
            </w:pPr>
            <w:r w:rsidRPr="00A669E3">
              <w:rPr>
                <w:rFonts w:ascii="Times New Roman" w:hAnsi="Times New Roman"/>
                <w:sz w:val="24"/>
                <w:szCs w:val="24"/>
              </w:rPr>
              <w:t xml:space="preserve">*При оценке предложений будет использоваться </w:t>
            </w:r>
          </w:p>
          <w:p w:rsidR="00F668BB" w:rsidRPr="00A669E3" w:rsidRDefault="000C0F6C" w:rsidP="0080128E">
            <w:pPr>
              <w:spacing w:after="0" w:line="240" w:lineRule="auto"/>
              <w:rPr>
                <w:rFonts w:ascii="Times New Roman" w:hAnsi="Times New Roman"/>
                <w:sz w:val="24"/>
                <w:szCs w:val="24"/>
              </w:rPr>
            </w:pPr>
            <w:r w:rsidRPr="00A669E3">
              <w:rPr>
                <w:rFonts w:ascii="Times New Roman" w:hAnsi="Times New Roman"/>
                <w:sz w:val="24"/>
                <w:szCs w:val="24"/>
              </w:rPr>
              <w:t>официальный курс валют, установленный</w:t>
            </w:r>
            <w:r w:rsidR="00BF7034" w:rsidRPr="00A669E3">
              <w:rPr>
                <w:rFonts w:ascii="Times New Roman" w:hAnsi="Times New Roman"/>
                <w:sz w:val="24"/>
                <w:szCs w:val="24"/>
              </w:rPr>
              <w:t xml:space="preserve"> </w:t>
            </w:r>
          </w:p>
          <w:p w:rsidR="000C0F6C" w:rsidRPr="00A669E3" w:rsidRDefault="000C0F6C" w:rsidP="006F3B57">
            <w:pPr>
              <w:spacing w:after="0" w:line="240" w:lineRule="auto"/>
              <w:jc w:val="both"/>
              <w:rPr>
                <w:rFonts w:ascii="Times New Roman" w:hAnsi="Times New Roman"/>
                <w:b/>
                <w:strike/>
                <w:sz w:val="24"/>
                <w:szCs w:val="24"/>
              </w:rPr>
            </w:pPr>
            <w:r w:rsidRPr="00A669E3">
              <w:rPr>
                <w:rFonts w:ascii="Times New Roman" w:hAnsi="Times New Roman"/>
                <w:sz w:val="24"/>
                <w:szCs w:val="24"/>
              </w:rPr>
              <w:t>Национальным банком РБ на день проведения конкурса.</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Требования о предоставлении конкурсного обеспечения </w:t>
            </w:r>
          </w:p>
        </w:tc>
        <w:tc>
          <w:tcPr>
            <w:tcW w:w="7230" w:type="dxa"/>
            <w:gridSpan w:val="3"/>
          </w:tcPr>
          <w:p w:rsidR="008E1C42" w:rsidRPr="00A669E3" w:rsidRDefault="00BD16C8" w:rsidP="00431E20">
            <w:pPr>
              <w:pStyle w:val="ConsPlusNormal"/>
              <w:ind w:firstLine="222"/>
              <w:jc w:val="both"/>
              <w:rPr>
                <w:rFonts w:ascii="Times New Roman" w:hAnsi="Times New Roman" w:cs="Times New Roman"/>
                <w:sz w:val="24"/>
                <w:szCs w:val="24"/>
              </w:rPr>
            </w:pPr>
            <w:r w:rsidRPr="00A669E3">
              <w:rPr>
                <w:rFonts w:ascii="Times New Roman" w:hAnsi="Times New Roman" w:cs="Times New Roman"/>
                <w:sz w:val="24"/>
                <w:szCs w:val="24"/>
              </w:rPr>
              <w:t xml:space="preserve">Не устанавливаются </w:t>
            </w:r>
          </w:p>
        </w:tc>
      </w:tr>
      <w:tr w:rsidR="00B81407" w:rsidRPr="00A669E3" w:rsidTr="00431E20">
        <w:tc>
          <w:tcPr>
            <w:tcW w:w="627" w:type="dxa"/>
            <w:gridSpan w:val="2"/>
            <w:vMerge w:val="restart"/>
            <w:vAlign w:val="center"/>
          </w:tcPr>
          <w:p w:rsidR="00B81407" w:rsidRPr="00A669E3" w:rsidRDefault="00B81407"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17</w:t>
            </w:r>
          </w:p>
        </w:tc>
        <w:tc>
          <w:tcPr>
            <w:tcW w:w="2775" w:type="dxa"/>
            <w:tcBorders>
              <w:bottom w:val="single" w:sz="4" w:space="0" w:color="auto"/>
            </w:tcBorders>
          </w:tcPr>
          <w:p w:rsidR="00B81407" w:rsidRPr="00A669E3" w:rsidRDefault="00B81407" w:rsidP="0080128E">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Ориентировочная стоимость закупки</w:t>
            </w:r>
          </w:p>
        </w:tc>
        <w:tc>
          <w:tcPr>
            <w:tcW w:w="4807" w:type="dxa"/>
            <w:gridSpan w:val="2"/>
          </w:tcPr>
          <w:p w:rsidR="00B81407" w:rsidRPr="00A669E3" w:rsidRDefault="00B81407" w:rsidP="001B027F">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В рублях РБ</w:t>
            </w:r>
          </w:p>
        </w:tc>
        <w:tc>
          <w:tcPr>
            <w:tcW w:w="2423" w:type="dxa"/>
          </w:tcPr>
          <w:p w:rsidR="00B81407" w:rsidRPr="00A669E3" w:rsidRDefault="00B81407" w:rsidP="001B027F">
            <w:pPr>
              <w:widowControl w:val="0"/>
              <w:autoSpaceDE w:val="0"/>
              <w:autoSpaceDN w:val="0"/>
              <w:adjustRightInd w:val="0"/>
              <w:spacing w:after="0" w:line="240" w:lineRule="auto"/>
              <w:ind w:right="79"/>
              <w:jc w:val="center"/>
              <w:rPr>
                <w:rFonts w:ascii="Times New Roman" w:hAnsi="Times New Roman"/>
                <w:sz w:val="24"/>
                <w:szCs w:val="24"/>
              </w:rPr>
            </w:pPr>
            <w:r w:rsidRPr="00A669E3">
              <w:rPr>
                <w:rFonts w:ascii="Times New Roman" w:hAnsi="Times New Roman"/>
                <w:sz w:val="24"/>
                <w:szCs w:val="24"/>
              </w:rPr>
              <w:t>В базовых величинах</w:t>
            </w:r>
          </w:p>
          <w:p w:rsidR="00B81407" w:rsidRPr="00A669E3" w:rsidRDefault="005E411D" w:rsidP="001B027F">
            <w:pPr>
              <w:widowControl w:val="0"/>
              <w:autoSpaceDE w:val="0"/>
              <w:autoSpaceDN w:val="0"/>
              <w:adjustRightInd w:val="0"/>
              <w:spacing w:after="0" w:line="240" w:lineRule="auto"/>
              <w:ind w:left="3" w:right="79"/>
              <w:jc w:val="center"/>
              <w:rPr>
                <w:rFonts w:ascii="Times New Roman" w:hAnsi="Times New Roman"/>
                <w:sz w:val="24"/>
                <w:szCs w:val="24"/>
              </w:rPr>
            </w:pPr>
            <w:r w:rsidRPr="00A669E3">
              <w:rPr>
                <w:rFonts w:ascii="Times New Roman" w:hAnsi="Times New Roman"/>
                <w:sz w:val="24"/>
                <w:szCs w:val="24"/>
              </w:rPr>
              <w:t>(1 базовая величина = 32</w:t>
            </w:r>
            <w:r w:rsidR="00B81407" w:rsidRPr="00A669E3">
              <w:rPr>
                <w:rFonts w:ascii="Times New Roman" w:hAnsi="Times New Roman"/>
                <w:sz w:val="24"/>
                <w:szCs w:val="24"/>
              </w:rPr>
              <w:t xml:space="preserve"> руб. РБ)</w:t>
            </w:r>
          </w:p>
        </w:tc>
      </w:tr>
      <w:tr w:rsidR="00B81407" w:rsidRPr="00A669E3" w:rsidTr="00431E20">
        <w:trPr>
          <w:trHeight w:val="350"/>
        </w:trPr>
        <w:tc>
          <w:tcPr>
            <w:tcW w:w="627" w:type="dxa"/>
            <w:gridSpan w:val="2"/>
            <w:vMerge/>
            <w:vAlign w:val="center"/>
          </w:tcPr>
          <w:p w:rsidR="00B81407" w:rsidRPr="00A669E3" w:rsidRDefault="00B81407" w:rsidP="0080128E">
            <w:pPr>
              <w:pStyle w:val="ConsPlusNormal"/>
              <w:jc w:val="center"/>
              <w:rPr>
                <w:rFonts w:ascii="Times New Roman" w:hAnsi="Times New Roman" w:cs="Times New Roman"/>
                <w:sz w:val="24"/>
                <w:szCs w:val="24"/>
              </w:rPr>
            </w:pPr>
          </w:p>
        </w:tc>
        <w:tc>
          <w:tcPr>
            <w:tcW w:w="2775" w:type="dxa"/>
          </w:tcPr>
          <w:p w:rsidR="00B81407" w:rsidRPr="00A669E3" w:rsidRDefault="005E411D" w:rsidP="005E411D">
            <w:pPr>
              <w:pStyle w:val="undline"/>
              <w:ind w:left="176"/>
              <w:rPr>
                <w:snapToGrid w:val="0"/>
                <w:sz w:val="24"/>
                <w:szCs w:val="24"/>
              </w:rPr>
            </w:pPr>
            <w:r w:rsidRPr="00A669E3">
              <w:rPr>
                <w:snapToGrid w:val="0"/>
                <w:sz w:val="24"/>
                <w:szCs w:val="24"/>
              </w:rPr>
              <w:t>Тофизопам, табл. 50 мг;</w:t>
            </w:r>
          </w:p>
        </w:tc>
        <w:tc>
          <w:tcPr>
            <w:tcW w:w="4807" w:type="dxa"/>
            <w:gridSpan w:val="2"/>
          </w:tcPr>
          <w:p w:rsidR="006F3B57" w:rsidRPr="00A669E3" w:rsidRDefault="006F3B57" w:rsidP="006F3B57">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485 050</w:t>
            </w:r>
          </w:p>
          <w:p w:rsidR="00B81407" w:rsidRPr="00A669E3" w:rsidRDefault="00B81407" w:rsidP="005E411D">
            <w:pPr>
              <w:widowControl w:val="0"/>
              <w:autoSpaceDE w:val="0"/>
              <w:autoSpaceDN w:val="0"/>
              <w:adjustRightInd w:val="0"/>
              <w:spacing w:after="0" w:line="240" w:lineRule="auto"/>
              <w:rPr>
                <w:rFonts w:ascii="Times New Roman" w:hAnsi="Times New Roman"/>
                <w:sz w:val="16"/>
                <w:szCs w:val="16"/>
                <w:vertAlign w:val="superscript"/>
              </w:rPr>
            </w:pPr>
          </w:p>
        </w:tc>
        <w:tc>
          <w:tcPr>
            <w:tcW w:w="2423" w:type="dxa"/>
          </w:tcPr>
          <w:p w:rsidR="001808EC" w:rsidRPr="00A669E3" w:rsidRDefault="006F3B57" w:rsidP="005358F1">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15 158</w:t>
            </w:r>
          </w:p>
        </w:tc>
      </w:tr>
      <w:tr w:rsidR="006F3B57" w:rsidRPr="00A669E3" w:rsidTr="00431E20">
        <w:trPr>
          <w:trHeight w:val="339"/>
        </w:trPr>
        <w:tc>
          <w:tcPr>
            <w:tcW w:w="627" w:type="dxa"/>
            <w:gridSpan w:val="2"/>
            <w:vMerge/>
            <w:vAlign w:val="center"/>
          </w:tcPr>
          <w:p w:rsidR="006F3B57" w:rsidRPr="00A669E3" w:rsidRDefault="006F3B57" w:rsidP="0080128E">
            <w:pPr>
              <w:pStyle w:val="ConsPlusNormal"/>
              <w:jc w:val="center"/>
              <w:rPr>
                <w:rFonts w:ascii="Times New Roman" w:hAnsi="Times New Roman" w:cs="Times New Roman"/>
                <w:sz w:val="24"/>
                <w:szCs w:val="24"/>
              </w:rPr>
            </w:pPr>
          </w:p>
        </w:tc>
        <w:tc>
          <w:tcPr>
            <w:tcW w:w="2775" w:type="dxa"/>
          </w:tcPr>
          <w:p w:rsidR="006F3B57" w:rsidRPr="00A669E3" w:rsidRDefault="006F3B57" w:rsidP="005E411D">
            <w:pPr>
              <w:widowControl w:val="0"/>
              <w:autoSpaceDE w:val="0"/>
              <w:autoSpaceDN w:val="0"/>
              <w:adjustRightInd w:val="0"/>
              <w:spacing w:after="0" w:line="240" w:lineRule="auto"/>
              <w:rPr>
                <w:rFonts w:ascii="Times New Roman" w:hAnsi="Times New Roman"/>
                <w:b/>
                <w:snapToGrid w:val="0"/>
                <w:sz w:val="24"/>
                <w:szCs w:val="24"/>
              </w:rPr>
            </w:pPr>
            <w:r w:rsidRPr="00A669E3">
              <w:rPr>
                <w:rFonts w:ascii="Times New Roman" w:hAnsi="Times New Roman"/>
                <w:b/>
                <w:snapToGrid w:val="0"/>
                <w:sz w:val="24"/>
                <w:szCs w:val="24"/>
              </w:rPr>
              <w:t xml:space="preserve">Всего: 1 (один) </w:t>
            </w:r>
          </w:p>
        </w:tc>
        <w:tc>
          <w:tcPr>
            <w:tcW w:w="4807" w:type="dxa"/>
            <w:gridSpan w:val="2"/>
          </w:tcPr>
          <w:p w:rsidR="006F3B57" w:rsidRPr="00A669E3" w:rsidRDefault="006F3B57" w:rsidP="006F3B57">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485 050</w:t>
            </w:r>
          </w:p>
          <w:p w:rsidR="006F3B57" w:rsidRPr="00A669E3" w:rsidRDefault="006F3B57" w:rsidP="006F3B57">
            <w:pPr>
              <w:widowControl w:val="0"/>
              <w:autoSpaceDE w:val="0"/>
              <w:autoSpaceDN w:val="0"/>
              <w:adjustRightInd w:val="0"/>
              <w:spacing w:after="0" w:line="240" w:lineRule="auto"/>
              <w:rPr>
                <w:rFonts w:ascii="Times New Roman" w:hAnsi="Times New Roman"/>
                <w:sz w:val="16"/>
                <w:szCs w:val="16"/>
                <w:vertAlign w:val="superscript"/>
              </w:rPr>
            </w:pPr>
          </w:p>
        </w:tc>
        <w:tc>
          <w:tcPr>
            <w:tcW w:w="2423" w:type="dxa"/>
          </w:tcPr>
          <w:p w:rsidR="006F3B57" w:rsidRPr="00A669E3" w:rsidRDefault="006F3B57" w:rsidP="006F3B57">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15 158</w:t>
            </w:r>
          </w:p>
        </w:tc>
      </w:tr>
      <w:tr w:rsidR="00A903E3" w:rsidRPr="00A669E3" w:rsidTr="00C67B06">
        <w:tc>
          <w:tcPr>
            <w:tcW w:w="620" w:type="dxa"/>
            <w:vAlign w:val="center"/>
          </w:tcPr>
          <w:p w:rsidR="00A903E3" w:rsidRPr="00A669E3" w:rsidRDefault="00BF7034" w:rsidP="0080128E">
            <w:pPr>
              <w:pStyle w:val="ConsPlusNormal"/>
              <w:ind w:left="-62" w:right="-151" w:firstLine="62"/>
              <w:rPr>
                <w:rFonts w:ascii="Times New Roman" w:hAnsi="Times New Roman" w:cs="Times New Roman"/>
                <w:sz w:val="24"/>
                <w:szCs w:val="24"/>
              </w:rPr>
            </w:pPr>
            <w:r w:rsidRPr="00A669E3">
              <w:rPr>
                <w:rFonts w:ascii="Times New Roman" w:hAnsi="Times New Roman" w:cs="Times New Roman"/>
                <w:sz w:val="24"/>
                <w:szCs w:val="24"/>
              </w:rPr>
              <w:t xml:space="preserve"> </w:t>
            </w:r>
            <w:r w:rsidR="00A903E3" w:rsidRPr="00A669E3">
              <w:rPr>
                <w:rFonts w:ascii="Times New Roman" w:hAnsi="Times New Roman" w:cs="Times New Roman"/>
                <w:sz w:val="24"/>
                <w:szCs w:val="24"/>
              </w:rPr>
              <w:t>1</w:t>
            </w:r>
            <w:r w:rsidR="00BF02A9" w:rsidRPr="00A669E3">
              <w:rPr>
                <w:rFonts w:ascii="Times New Roman" w:hAnsi="Times New Roman" w:cs="Times New Roman"/>
                <w:sz w:val="24"/>
                <w:szCs w:val="24"/>
              </w:rPr>
              <w:t>8</w:t>
            </w:r>
          </w:p>
        </w:tc>
        <w:tc>
          <w:tcPr>
            <w:tcW w:w="10012" w:type="dxa"/>
            <w:gridSpan w:val="5"/>
            <w:vAlign w:val="center"/>
          </w:tcPr>
          <w:p w:rsidR="00A903E3" w:rsidRPr="00A669E3" w:rsidRDefault="00A903E3" w:rsidP="0080128E">
            <w:pPr>
              <w:pStyle w:val="ConsPlusNormal"/>
              <w:ind w:left="27"/>
              <w:jc w:val="center"/>
              <w:rPr>
                <w:rFonts w:ascii="Times New Roman" w:hAnsi="Times New Roman" w:cs="Times New Roman"/>
                <w:sz w:val="24"/>
                <w:szCs w:val="24"/>
              </w:rPr>
            </w:pPr>
            <w:r w:rsidRPr="00A669E3">
              <w:rPr>
                <w:rFonts w:ascii="Times New Roman" w:hAnsi="Times New Roman" w:cs="Times New Roman"/>
                <w:b/>
                <w:sz w:val="24"/>
                <w:szCs w:val="24"/>
              </w:rPr>
              <w:t>Сведения о предмете закупки</w:t>
            </w:r>
          </w:p>
        </w:tc>
      </w:tr>
      <w:tr w:rsidR="008E1C42" w:rsidRPr="00A669E3" w:rsidTr="00431E20">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sidR="00A903E3" w:rsidRPr="00A669E3">
              <w:rPr>
                <w:rFonts w:ascii="Times New Roman" w:hAnsi="Times New Roman" w:cs="Times New Roman"/>
                <w:sz w:val="24"/>
                <w:szCs w:val="24"/>
              </w:rPr>
              <w:t>.1</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395D50" w:rsidRPr="00A669E3" w:rsidRDefault="00395D50" w:rsidP="00395D50">
            <w:pPr>
              <w:pStyle w:val="a9"/>
              <w:spacing w:after="0" w:line="240" w:lineRule="auto"/>
              <w:ind w:left="176"/>
              <w:jc w:val="both"/>
              <w:rPr>
                <w:rFonts w:ascii="Times New Roman" w:hAnsi="Times New Roman"/>
                <w:color w:val="000000"/>
                <w:sz w:val="24"/>
                <w:szCs w:val="24"/>
              </w:rPr>
            </w:pPr>
            <w:r w:rsidRPr="00A669E3">
              <w:rPr>
                <w:rFonts w:ascii="Times New Roman" w:hAnsi="Times New Roman"/>
                <w:color w:val="000000"/>
                <w:sz w:val="24"/>
                <w:szCs w:val="24"/>
              </w:rPr>
              <w:t>Услуги по проведению биоэквивалентн</w:t>
            </w:r>
            <w:r w:rsidR="00345A8A" w:rsidRPr="00A669E3">
              <w:rPr>
                <w:rFonts w:ascii="Times New Roman" w:hAnsi="Times New Roman"/>
                <w:color w:val="000000"/>
                <w:sz w:val="24"/>
                <w:szCs w:val="24"/>
              </w:rPr>
              <w:t xml:space="preserve">ых исследований и регистрации ЛП </w:t>
            </w:r>
            <w:r w:rsidRPr="00A669E3">
              <w:rPr>
                <w:rFonts w:ascii="Times New Roman" w:hAnsi="Times New Roman"/>
                <w:color w:val="000000"/>
                <w:sz w:val="24"/>
                <w:szCs w:val="24"/>
              </w:rPr>
              <w:t>Тофизопам, таблетки, 50 мг:</w:t>
            </w:r>
          </w:p>
          <w:p w:rsidR="00395D50" w:rsidRPr="00A669E3" w:rsidRDefault="00395D50" w:rsidP="001411A9">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eastAsia="Times New Roman" w:hAnsi="Times New Roman"/>
                <w:sz w:val="24"/>
                <w:szCs w:val="24"/>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395D50" w:rsidRPr="00A669E3" w:rsidRDefault="00395D50" w:rsidP="001411A9">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color w:val="000000"/>
                <w:sz w:val="24"/>
                <w:szCs w:val="24"/>
              </w:rPr>
              <w:t>получение разрешения на проведение биоэквивалентных исследований;</w:t>
            </w:r>
          </w:p>
          <w:p w:rsidR="00395D50" w:rsidRPr="00A669E3" w:rsidRDefault="00395D50" w:rsidP="001411A9">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color w:val="000000"/>
                <w:sz w:val="24"/>
                <w:szCs w:val="24"/>
              </w:rPr>
              <w:t>проведение научно-исследовательских работ по проведению биоэквивалентных исследований (включая клинический, биоаналитический, биостатистический этапы биоэквивалентного исследования);</w:t>
            </w:r>
          </w:p>
          <w:p w:rsidR="00395D50" w:rsidRPr="00A669E3" w:rsidRDefault="00395D50" w:rsidP="001411A9">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color w:val="000000"/>
                <w:sz w:val="24"/>
                <w:szCs w:val="24"/>
              </w:rPr>
              <w:t>получение итогового отчета, соответствующего требованиям Евразийского экономического союза</w:t>
            </w:r>
            <w:r w:rsidRPr="00A669E3">
              <w:rPr>
                <w:rFonts w:ascii="Times New Roman" w:hAnsi="Times New Roman"/>
                <w:snapToGrid w:val="0"/>
                <w:sz w:val="24"/>
                <w:szCs w:val="24"/>
              </w:rPr>
              <w:t>;</w:t>
            </w:r>
          </w:p>
          <w:p w:rsidR="00395D50" w:rsidRPr="00A669E3" w:rsidRDefault="00395D50" w:rsidP="001411A9">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sz w:val="24"/>
                <w:szCs w:val="24"/>
              </w:rPr>
              <w:t>анализ представленного Заказчиком пакета документов, подготовка и подача регистрационного досье в регуляторный орган;</w:t>
            </w:r>
          </w:p>
          <w:p w:rsidR="008E1C42" w:rsidRPr="00A669E3" w:rsidRDefault="00395D50" w:rsidP="001411A9">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sz w:val="24"/>
                <w:szCs w:val="24"/>
              </w:rPr>
              <w:t>получение и передача утвержденного комплекта документов Заказчику (регистрационного удостоверения, нормативного документа, инструкции по медицинскому применению (листка-вкладыша), общей характеристике лекарственного препарата и макетов графического оформления упаковки).</w:t>
            </w:r>
          </w:p>
        </w:tc>
      </w:tr>
      <w:tr w:rsidR="008E1C42" w:rsidRPr="00A669E3" w:rsidTr="00431E20">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19</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Объем (количество)</w:t>
            </w:r>
          </w:p>
        </w:tc>
        <w:tc>
          <w:tcPr>
            <w:tcW w:w="7230" w:type="dxa"/>
            <w:gridSpan w:val="3"/>
          </w:tcPr>
          <w:p w:rsidR="00930B27" w:rsidRPr="00A669E3" w:rsidRDefault="008E1C42" w:rsidP="00431E20">
            <w:pPr>
              <w:spacing w:after="0" w:line="240" w:lineRule="auto"/>
              <w:ind w:firstLine="222"/>
              <w:jc w:val="both"/>
              <w:rPr>
                <w:rFonts w:ascii="Times New Roman" w:hAnsi="Times New Roman"/>
                <w:sz w:val="24"/>
                <w:szCs w:val="24"/>
              </w:rPr>
            </w:pPr>
            <w:r w:rsidRPr="00A669E3">
              <w:rPr>
                <w:rFonts w:ascii="Times New Roman" w:hAnsi="Times New Roman"/>
                <w:sz w:val="24"/>
                <w:szCs w:val="24"/>
              </w:rPr>
              <w:t>1 услуга</w:t>
            </w:r>
            <w:r w:rsidR="00F14DBC" w:rsidRPr="00A669E3">
              <w:rPr>
                <w:rFonts w:ascii="Times New Roman" w:hAnsi="Times New Roman"/>
                <w:sz w:val="24"/>
                <w:szCs w:val="24"/>
              </w:rPr>
              <w:t>.</w:t>
            </w:r>
          </w:p>
        </w:tc>
      </w:tr>
      <w:tr w:rsidR="008E1C42" w:rsidRPr="00A669E3" w:rsidTr="00431E20">
        <w:trPr>
          <w:trHeight w:val="171"/>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0</w:t>
            </w:r>
          </w:p>
        </w:tc>
        <w:tc>
          <w:tcPr>
            <w:tcW w:w="2775" w:type="dxa"/>
            <w:tcBorders>
              <w:right w:val="single" w:sz="4" w:space="0" w:color="000000"/>
            </w:tcBorders>
          </w:tcPr>
          <w:p w:rsidR="008E1C42" w:rsidRPr="00A669E3" w:rsidRDefault="008E1C42"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Описание потребительских, технических и экономических показателей (характеристик) предмета</w:t>
            </w:r>
            <w:r w:rsidR="00F84E8E" w:rsidRPr="00A669E3">
              <w:rPr>
                <w:rFonts w:ascii="Times New Roman" w:hAnsi="Times New Roman" w:cs="Times New Roman"/>
                <w:sz w:val="24"/>
                <w:szCs w:val="24"/>
              </w:rPr>
              <w:t xml:space="preserve"> закупки</w:t>
            </w:r>
          </w:p>
        </w:tc>
        <w:tc>
          <w:tcPr>
            <w:tcW w:w="7230" w:type="dxa"/>
            <w:gridSpan w:val="3"/>
            <w:tcBorders>
              <w:left w:val="single" w:sz="4" w:space="0" w:color="000000"/>
            </w:tcBorders>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1. Проведение биоэквивалентных исследований на территории стран ЕАЭС;</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2. Наличие квалифицированного персонала: </w:t>
            </w:r>
          </w:p>
          <w:p w:rsidR="00395D50" w:rsidRPr="00A669E3" w:rsidRDefault="00395D50" w:rsidP="001411A9">
            <w:pPr>
              <w:pStyle w:val="a9"/>
              <w:widowControl w:val="0"/>
              <w:numPr>
                <w:ilvl w:val="0"/>
                <w:numId w:val="8"/>
              </w:numPr>
              <w:autoSpaceDE w:val="0"/>
              <w:autoSpaceDN w:val="0"/>
              <w:adjustRightInd w:val="0"/>
              <w:spacing w:after="0" w:line="240" w:lineRule="auto"/>
              <w:ind w:left="318" w:firstLine="647"/>
              <w:jc w:val="both"/>
              <w:rPr>
                <w:rFonts w:ascii="Times New Roman" w:hAnsi="Times New Roman"/>
                <w:sz w:val="24"/>
                <w:szCs w:val="24"/>
              </w:rPr>
            </w:pPr>
            <w:r w:rsidRPr="00A669E3">
              <w:rPr>
                <w:rFonts w:ascii="Times New Roman" w:hAnsi="Times New Roman"/>
                <w:sz w:val="24"/>
                <w:szCs w:val="24"/>
              </w:rPr>
              <w:t xml:space="preserve">биостатистиков, клинических </w:t>
            </w:r>
            <w:r w:rsidR="00245A05" w:rsidRPr="00A669E3">
              <w:rPr>
                <w:rFonts w:ascii="Times New Roman" w:hAnsi="Times New Roman"/>
                <w:sz w:val="24"/>
                <w:szCs w:val="24"/>
              </w:rPr>
              <w:t>фармакологов, врачей</w:t>
            </w:r>
            <w:r w:rsidRPr="00A669E3">
              <w:rPr>
                <w:rFonts w:ascii="Times New Roman" w:hAnsi="Times New Roman"/>
                <w:sz w:val="24"/>
                <w:szCs w:val="24"/>
              </w:rPr>
              <w:t xml:space="preserve"> на всех этапах биоэквивалентного исследования </w:t>
            </w:r>
            <w:r w:rsidRPr="00A669E3">
              <w:rPr>
                <w:rFonts w:ascii="Times New Roman" w:hAnsi="Times New Roman"/>
                <w:sz w:val="24"/>
                <w:szCs w:val="24"/>
              </w:rPr>
              <w:noBreakHyphen/>
              <w:t xml:space="preserve"> от разработки протокола, ИРК и плана статистического анализа до подготовки промежуточного и финального отчетов</w:t>
            </w:r>
            <w:r w:rsidR="00245A05" w:rsidRPr="00A669E3">
              <w:rPr>
                <w:rFonts w:ascii="Times New Roman" w:hAnsi="Times New Roman"/>
                <w:sz w:val="24"/>
                <w:szCs w:val="24"/>
              </w:rPr>
              <w:t xml:space="preserve"> (копии дипломов, сертификатов и автобиографии врачей-исследователей)</w:t>
            </w:r>
            <w:r w:rsidRPr="00A669E3">
              <w:rPr>
                <w:rFonts w:ascii="Times New Roman" w:hAnsi="Times New Roman"/>
                <w:sz w:val="24"/>
                <w:szCs w:val="24"/>
              </w:rPr>
              <w:t>;</w:t>
            </w:r>
          </w:p>
          <w:p w:rsidR="00395D50" w:rsidRPr="00A669E3" w:rsidRDefault="00395D50" w:rsidP="001411A9">
            <w:pPr>
              <w:pStyle w:val="a9"/>
              <w:widowControl w:val="0"/>
              <w:numPr>
                <w:ilvl w:val="0"/>
                <w:numId w:val="8"/>
              </w:numPr>
              <w:autoSpaceDE w:val="0"/>
              <w:autoSpaceDN w:val="0"/>
              <w:adjustRightInd w:val="0"/>
              <w:spacing w:after="0" w:line="240" w:lineRule="auto"/>
              <w:ind w:left="318" w:firstLine="647"/>
              <w:jc w:val="both"/>
              <w:rPr>
                <w:rFonts w:ascii="Times New Roman" w:hAnsi="Times New Roman"/>
                <w:sz w:val="24"/>
                <w:szCs w:val="24"/>
              </w:rPr>
            </w:pPr>
            <w:r w:rsidRPr="00A669E3">
              <w:rPr>
                <w:rFonts w:ascii="Times New Roman" w:hAnsi="Times New Roman"/>
                <w:sz w:val="24"/>
                <w:szCs w:val="24"/>
              </w:rPr>
              <w:t>в области стандартизации и регистрации лекарственных препаратов в соответствии с требованиями ЕАЭС (копии дипломов и сертификатов);</w:t>
            </w:r>
          </w:p>
          <w:p w:rsidR="00395D50" w:rsidRPr="00A669E3" w:rsidRDefault="00395D50" w:rsidP="00345A8A">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3. Наличие у участников конкурса СОП, необходимых для </w:t>
            </w:r>
            <w:r w:rsidRPr="00A669E3">
              <w:rPr>
                <w:rFonts w:ascii="Times New Roman" w:hAnsi="Times New Roman"/>
                <w:sz w:val="24"/>
                <w:szCs w:val="24"/>
              </w:rPr>
              <w:lastRenderedPageBreak/>
              <w:t>организации работ по проведению биоэквивалентных исследований;</w:t>
            </w:r>
          </w:p>
          <w:p w:rsidR="00395D50" w:rsidRPr="00A669E3" w:rsidRDefault="00395D50" w:rsidP="00345A8A">
            <w:pPr>
              <w:widowControl w:val="0"/>
              <w:autoSpaceDE w:val="0"/>
              <w:autoSpaceDN w:val="0"/>
              <w:adjustRightInd w:val="0"/>
              <w:spacing w:after="0" w:line="240" w:lineRule="auto"/>
              <w:ind w:firstLine="646"/>
              <w:jc w:val="both"/>
              <w:rPr>
                <w:rFonts w:ascii="Times New Roman" w:hAnsi="Times New Roman"/>
                <w:sz w:val="24"/>
                <w:szCs w:val="24"/>
              </w:rPr>
            </w:pPr>
            <w:r w:rsidRPr="00A669E3">
              <w:rPr>
                <w:rFonts w:ascii="Times New Roman" w:hAnsi="Times New Roman"/>
                <w:sz w:val="24"/>
                <w:szCs w:val="24"/>
              </w:rPr>
              <w:t>4. Наличие положительных решений о регистрации лекарственных препаратов в регуля</w:t>
            </w:r>
            <w:r w:rsidR="00A9387A" w:rsidRPr="00A669E3">
              <w:rPr>
                <w:rFonts w:ascii="Times New Roman" w:hAnsi="Times New Roman"/>
                <w:sz w:val="24"/>
                <w:szCs w:val="24"/>
              </w:rPr>
              <w:t>торных органах стран-регистраций</w:t>
            </w:r>
            <w:r w:rsidRPr="00A669E3">
              <w:rPr>
                <w:rFonts w:ascii="Times New Roman" w:hAnsi="Times New Roman"/>
                <w:sz w:val="24"/>
                <w:szCs w:val="24"/>
              </w:rPr>
              <w:t xml:space="preserve">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(предоставление данных о количестве зарегистрированных препаратов, благодарственные письма заказчиков);</w:t>
            </w:r>
          </w:p>
          <w:p w:rsidR="006F3B57" w:rsidRPr="00A669E3" w:rsidRDefault="00395D50" w:rsidP="00345A8A">
            <w:pPr>
              <w:spacing w:after="0" w:line="240" w:lineRule="auto"/>
              <w:ind w:firstLine="646"/>
              <w:jc w:val="both"/>
              <w:rPr>
                <w:rFonts w:ascii="Times New Roman" w:hAnsi="Times New Roman"/>
                <w:sz w:val="24"/>
                <w:szCs w:val="24"/>
              </w:rPr>
            </w:pPr>
            <w:r w:rsidRPr="00A669E3">
              <w:rPr>
                <w:rFonts w:ascii="Times New Roman" w:hAnsi="Times New Roman"/>
                <w:sz w:val="24"/>
                <w:szCs w:val="24"/>
              </w:rPr>
              <w:t>5. Непрерывный опыт оказания услуг по организации проведения биоэквивалентных исследований и регистрации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не менее 5 лет;</w:t>
            </w:r>
          </w:p>
        </w:tc>
      </w:tr>
      <w:tr w:rsidR="008E1C42" w:rsidRPr="00A669E3" w:rsidTr="00431E20">
        <w:trPr>
          <w:trHeight w:val="32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w:t>
            </w:r>
            <w:r w:rsidR="00BF02A9" w:rsidRPr="00A669E3">
              <w:rPr>
                <w:rFonts w:ascii="Times New Roman" w:hAnsi="Times New Roman" w:cs="Times New Roman"/>
                <w:sz w:val="24"/>
                <w:szCs w:val="24"/>
              </w:rPr>
              <w:t>1</w:t>
            </w:r>
          </w:p>
        </w:tc>
        <w:tc>
          <w:tcPr>
            <w:tcW w:w="2775" w:type="dxa"/>
            <w:tcBorders>
              <w:right w:val="single" w:sz="4" w:space="0" w:color="000000"/>
            </w:tcBorders>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Код по </w:t>
            </w:r>
            <w:hyperlink r:id="rId11"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 </w:t>
            </w:r>
            <w:hyperlink w:anchor="P696" w:history="1">
              <w:r w:rsidRPr="00A669E3">
                <w:rPr>
                  <w:rFonts w:ascii="Times New Roman" w:hAnsi="Times New Roman" w:cs="Times New Roman"/>
                  <w:sz w:val="24"/>
                  <w:szCs w:val="24"/>
                </w:rPr>
                <w:t>&lt;12&gt;</w:t>
              </w:r>
            </w:hyperlink>
            <w:r w:rsidRPr="00A669E3">
              <w:rPr>
                <w:rFonts w:ascii="Times New Roman" w:hAnsi="Times New Roman" w:cs="Times New Roman"/>
                <w:sz w:val="24"/>
                <w:szCs w:val="24"/>
              </w:rPr>
              <w:t xml:space="preserve"> (подвид)</w:t>
            </w:r>
          </w:p>
        </w:tc>
        <w:tc>
          <w:tcPr>
            <w:tcW w:w="7230" w:type="dxa"/>
            <w:gridSpan w:val="3"/>
            <w:tcBorders>
              <w:left w:val="single" w:sz="4" w:space="0" w:color="000000"/>
            </w:tcBorders>
          </w:tcPr>
          <w:p w:rsidR="006F3B57" w:rsidRPr="00A669E3" w:rsidRDefault="00D1250E" w:rsidP="001411A9">
            <w:pPr>
              <w:pStyle w:val="a9"/>
              <w:widowControl w:val="0"/>
              <w:numPr>
                <w:ilvl w:val="0"/>
                <w:numId w:val="9"/>
              </w:numPr>
              <w:autoSpaceDE w:val="0"/>
              <w:autoSpaceDN w:val="0"/>
              <w:adjustRightInd w:val="0"/>
              <w:spacing w:line="240" w:lineRule="auto"/>
              <w:rPr>
                <w:rFonts w:ascii="Times New Roman" w:hAnsi="Times New Roman"/>
                <w:sz w:val="24"/>
                <w:szCs w:val="24"/>
              </w:rPr>
            </w:pPr>
            <w:r w:rsidRPr="00A669E3">
              <w:rPr>
                <w:rFonts w:ascii="Times New Roman" w:hAnsi="Times New Roman"/>
                <w:sz w:val="24"/>
                <w:szCs w:val="24"/>
              </w:rPr>
              <w:t>72.19.30.000</w:t>
            </w:r>
          </w:p>
        </w:tc>
      </w:tr>
      <w:tr w:rsidR="008E1C42" w:rsidRPr="00A669E3" w:rsidTr="00431E20">
        <w:trPr>
          <w:trHeight w:val="57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2</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 соответствии с </w:t>
            </w:r>
            <w:hyperlink r:id="rId12"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w:t>
            </w:r>
          </w:p>
        </w:tc>
        <w:tc>
          <w:tcPr>
            <w:tcW w:w="7230" w:type="dxa"/>
            <w:gridSpan w:val="3"/>
          </w:tcPr>
          <w:p w:rsidR="006F3B57" w:rsidRPr="00A669E3" w:rsidRDefault="00D1250E" w:rsidP="002B7A65">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Услуги по научным исследованиям и экспериментальным разработкам в области медицинских наук</w:t>
            </w:r>
            <w:r w:rsidR="009D6EAB" w:rsidRPr="00A669E3">
              <w:rPr>
                <w:rFonts w:ascii="Times New Roman" w:hAnsi="Times New Roman" w:cs="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3</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Сроки </w:t>
            </w:r>
            <w:r w:rsidR="008E1C42" w:rsidRPr="00A669E3">
              <w:rPr>
                <w:rFonts w:ascii="Times New Roman" w:hAnsi="Times New Roman" w:cs="Times New Roman"/>
                <w:sz w:val="24"/>
                <w:szCs w:val="24"/>
              </w:rPr>
              <w:t>оказания услуг</w:t>
            </w:r>
          </w:p>
        </w:tc>
        <w:tc>
          <w:tcPr>
            <w:tcW w:w="7230" w:type="dxa"/>
            <w:gridSpan w:val="3"/>
          </w:tcPr>
          <w:p w:rsidR="008E1C42" w:rsidRPr="00A669E3" w:rsidRDefault="00D1250E" w:rsidP="0080128E">
            <w:pPr>
              <w:pStyle w:val="Style7"/>
              <w:widowControl/>
              <w:spacing w:line="240" w:lineRule="auto"/>
              <w:ind w:right="-1" w:firstLine="0"/>
            </w:pPr>
            <w:r w:rsidRPr="00A669E3">
              <w:rPr>
                <w:lang w:eastAsia="en-US"/>
              </w:rPr>
              <w:t>Согласно условиям договора в соответствии с</w:t>
            </w:r>
            <w:r w:rsidR="00AA7A8B" w:rsidRPr="00A669E3">
              <w:rPr>
                <w:lang w:eastAsia="en-US"/>
              </w:rPr>
              <w:t xml:space="preserve"> календарным планом.</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4</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Условия и сроки оплаты</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услуги</w:t>
            </w:r>
          </w:p>
        </w:tc>
        <w:tc>
          <w:tcPr>
            <w:tcW w:w="7230" w:type="dxa"/>
            <w:gridSpan w:val="3"/>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Источник финансирования закупки: собственные средства ОАО «БЗМП».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Для резидента РБ и нерезидента возможны следующие условия:</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Оплата по этапам оказания услуг на проведение </w:t>
            </w:r>
            <w:r w:rsidRPr="00A669E3">
              <w:rPr>
                <w:rFonts w:ascii="Times New Roman" w:eastAsia="Times New Roman" w:hAnsi="Times New Roman"/>
                <w:sz w:val="24"/>
                <w:szCs w:val="24"/>
              </w:rPr>
              <w:t>биоэквивалентных исследований и регистрации ЛП согласно требованиям ЕАЭС</w:t>
            </w:r>
            <w:r w:rsidRPr="00A669E3">
              <w:rPr>
                <w:rFonts w:ascii="Times New Roman" w:hAnsi="Times New Roman"/>
                <w:sz w:val="24"/>
                <w:szCs w:val="24"/>
              </w:rPr>
              <w:t>:</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1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Предоплата </w:t>
            </w:r>
            <w:r w:rsidRPr="00A669E3">
              <w:rPr>
                <w:rFonts w:ascii="Times New Roman" w:hAnsi="Times New Roman"/>
                <w:b/>
                <w:i/>
                <w:sz w:val="24"/>
                <w:szCs w:val="24"/>
              </w:rPr>
              <w:t>– 5%</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Cs/>
                <w:sz w:val="24"/>
                <w:szCs w:val="24"/>
              </w:rPr>
            </w:pPr>
            <w:r w:rsidRPr="00A669E3">
              <w:rPr>
                <w:rFonts w:ascii="Times New Roman" w:eastAsia="Times New Roman" w:hAnsi="Times New Roman"/>
                <w:sz w:val="24"/>
                <w:szCs w:val="24"/>
              </w:rPr>
              <w:t xml:space="preserve">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 </w:t>
            </w:r>
            <w:r w:rsidRPr="00A669E3">
              <w:rPr>
                <w:rFonts w:ascii="Times New Roman" w:hAnsi="Times New Roman"/>
                <w:sz w:val="24"/>
                <w:szCs w:val="24"/>
              </w:rPr>
              <w:t>Подготовка и подача комплекта документов на получение разрешения на проведение БЭИ.</w:t>
            </w:r>
          </w:p>
          <w:p w:rsidR="00395D50" w:rsidRPr="00A669E3" w:rsidRDefault="00395D50" w:rsidP="001B027F">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Оплата по факту выполнения 1 этапа</w:t>
            </w:r>
            <w:r w:rsidR="00BF7034" w:rsidRPr="00A669E3">
              <w:rPr>
                <w:rFonts w:ascii="Times New Roman" w:hAnsi="Times New Roman"/>
                <w:i/>
                <w:sz w:val="24"/>
                <w:szCs w:val="24"/>
              </w:rPr>
              <w:t xml:space="preserve"> </w:t>
            </w:r>
            <w:r w:rsidR="001B027F" w:rsidRPr="00A669E3">
              <w:rPr>
                <w:rFonts w:ascii="Times New Roman" w:hAnsi="Times New Roman"/>
                <w:i/>
                <w:sz w:val="24"/>
                <w:szCs w:val="24"/>
              </w:rPr>
              <w:t>–</w:t>
            </w:r>
            <w:r w:rsidRPr="00A669E3">
              <w:rPr>
                <w:rFonts w:ascii="Times New Roman" w:hAnsi="Times New Roman"/>
                <w:i/>
                <w:sz w:val="24"/>
                <w:szCs w:val="24"/>
              </w:rPr>
              <w:t xml:space="preserve"> </w:t>
            </w:r>
            <w:r w:rsidRPr="00A669E3">
              <w:rPr>
                <w:rFonts w:ascii="Times New Roman" w:hAnsi="Times New Roman"/>
                <w:b/>
                <w:i/>
                <w:sz w:val="24"/>
                <w:szCs w:val="24"/>
              </w:rPr>
              <w:t>10</w:t>
            </w:r>
            <w:r w:rsidR="001B027F" w:rsidRPr="00A669E3">
              <w:rPr>
                <w:rFonts w:ascii="Times New Roman" w:hAnsi="Times New Roman"/>
                <w:b/>
                <w:i/>
                <w:sz w:val="24"/>
                <w:szCs w:val="24"/>
              </w:rPr>
              <w:t> </w:t>
            </w:r>
            <w:r w:rsidRPr="00A669E3">
              <w:rPr>
                <w:rFonts w:ascii="Times New Roman" w:hAnsi="Times New Roman"/>
                <w:b/>
                <w:i/>
                <w:sz w:val="24"/>
                <w:szCs w:val="24"/>
              </w:rPr>
              <w:t>%</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По факту получения разрешения на проведение БЭИ. </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2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Предоплата</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 </w:t>
            </w:r>
            <w:r w:rsidRPr="00A669E3">
              <w:rPr>
                <w:rFonts w:ascii="Times New Roman" w:hAnsi="Times New Roman"/>
                <w:b/>
                <w:i/>
                <w:sz w:val="24"/>
                <w:szCs w:val="24"/>
              </w:rPr>
              <w:t>15 %</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Подготовка (открытие) клинического центра к БЭИ. Начало проведения клинического этапа БЭИ.</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Оплата по факту выполнения 2 этапа - </w:t>
            </w:r>
            <w:r w:rsidRPr="00A669E3">
              <w:rPr>
                <w:rFonts w:ascii="Times New Roman" w:hAnsi="Times New Roman"/>
                <w:b/>
                <w:i/>
                <w:sz w:val="24"/>
                <w:szCs w:val="24"/>
              </w:rPr>
              <w:t>15%</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Закрытие клинического центра после проведения клинического этапа БЭИ и получения промежуточного отчета</w:t>
            </w:r>
            <w:r w:rsidR="00BF7034" w:rsidRPr="00A669E3">
              <w:rPr>
                <w:rFonts w:ascii="Times New Roman" w:hAnsi="Times New Roman"/>
                <w:sz w:val="24"/>
                <w:szCs w:val="24"/>
              </w:rPr>
              <w:t xml:space="preserve"> </w:t>
            </w:r>
            <w:r w:rsidRPr="00A669E3">
              <w:rPr>
                <w:rFonts w:ascii="Times New Roman" w:hAnsi="Times New Roman"/>
                <w:sz w:val="24"/>
                <w:szCs w:val="24"/>
              </w:rPr>
              <w:t>по клиническому этапу БЭИ.</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3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Предоплата –</w:t>
            </w:r>
            <w:r w:rsidRPr="00A669E3">
              <w:rPr>
                <w:rFonts w:ascii="Times New Roman" w:hAnsi="Times New Roman"/>
                <w:b/>
                <w:i/>
                <w:sz w:val="24"/>
                <w:szCs w:val="24"/>
              </w:rPr>
              <w:t>12,5%</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Проведение аналитического этапа БЭИ.</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lastRenderedPageBreak/>
              <w:t xml:space="preserve">Оплата по факту выполнения 3 этапа - </w:t>
            </w:r>
            <w:r w:rsidRPr="00A669E3">
              <w:rPr>
                <w:rFonts w:ascii="Times New Roman" w:hAnsi="Times New Roman"/>
                <w:b/>
                <w:i/>
                <w:sz w:val="24"/>
                <w:szCs w:val="24"/>
              </w:rPr>
              <w:t>5%</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По факту получения отчетов: по валидации методики количественного определения ЛП и отчета по аналитическому этапу БЭИ. </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4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Предоплата - </w:t>
            </w:r>
            <w:r w:rsidRPr="00A669E3">
              <w:rPr>
                <w:rFonts w:ascii="Times New Roman" w:hAnsi="Times New Roman"/>
                <w:b/>
                <w:i/>
                <w:sz w:val="24"/>
                <w:szCs w:val="24"/>
              </w:rPr>
              <w:t>10%</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Проведение статистической обработки полученных данных.</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Оплата по факту</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выполнения 4 этапа – </w:t>
            </w:r>
            <w:r w:rsidRPr="00A669E3">
              <w:rPr>
                <w:rFonts w:ascii="Times New Roman" w:hAnsi="Times New Roman"/>
                <w:b/>
                <w:i/>
                <w:sz w:val="24"/>
                <w:szCs w:val="24"/>
              </w:rPr>
              <w:t>10%</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bCs/>
                <w:sz w:val="24"/>
                <w:szCs w:val="24"/>
              </w:rPr>
            </w:pPr>
            <w:r w:rsidRPr="00A669E3">
              <w:rPr>
                <w:rFonts w:ascii="Times New Roman" w:hAnsi="Times New Roman"/>
                <w:sz w:val="24"/>
                <w:szCs w:val="24"/>
              </w:rPr>
              <w:t xml:space="preserve">По факту получения итогового отчета по проведенным БЭИ и всей необходимой документации в соответствии с п. 3.2.15. </w:t>
            </w:r>
            <w:r w:rsidRPr="00A669E3">
              <w:rPr>
                <w:rFonts w:ascii="Times New Roman" w:hAnsi="Times New Roman"/>
                <w:bCs/>
                <w:sz w:val="24"/>
                <w:szCs w:val="24"/>
              </w:rPr>
              <w:t>проекта договора.</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bCs/>
                <w:sz w:val="24"/>
                <w:szCs w:val="24"/>
              </w:rPr>
            </w:pPr>
            <w:r w:rsidRPr="00A669E3">
              <w:rPr>
                <w:rFonts w:ascii="Times New Roman" w:hAnsi="Times New Roman"/>
                <w:b/>
                <w:bCs/>
                <w:sz w:val="24"/>
                <w:szCs w:val="24"/>
              </w:rPr>
              <w:t>5 этап</w:t>
            </w:r>
          </w:p>
          <w:p w:rsidR="00395D50" w:rsidRPr="00A669E3" w:rsidRDefault="00395D50" w:rsidP="00BF7034">
            <w:pPr>
              <w:widowControl w:val="0"/>
              <w:autoSpaceDE w:val="0"/>
              <w:autoSpaceDN w:val="0"/>
              <w:adjustRightInd w:val="0"/>
              <w:spacing w:after="0" w:line="240" w:lineRule="auto"/>
              <w:ind w:firstLine="647"/>
              <w:jc w:val="both"/>
              <w:rPr>
                <w:rStyle w:val="af3"/>
                <w:rFonts w:ascii="Times New Roman" w:hAnsi="Times New Roman"/>
                <w:b w:val="0"/>
                <w:i/>
                <w:sz w:val="24"/>
                <w:szCs w:val="24"/>
              </w:rPr>
            </w:pPr>
            <w:r w:rsidRPr="00A669E3">
              <w:rPr>
                <w:rFonts w:ascii="Times New Roman" w:hAnsi="Times New Roman"/>
                <w:i/>
                <w:sz w:val="24"/>
                <w:szCs w:val="24"/>
              </w:rPr>
              <w:t>Оплата по факту</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выполнения 5 этапа – </w:t>
            </w:r>
            <w:r w:rsidRPr="00A669E3">
              <w:rPr>
                <w:rFonts w:ascii="Times New Roman" w:hAnsi="Times New Roman"/>
                <w:b/>
                <w:i/>
                <w:sz w:val="24"/>
                <w:szCs w:val="24"/>
              </w:rPr>
              <w:t>7,5%</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bCs/>
                <w:sz w:val="24"/>
                <w:szCs w:val="24"/>
              </w:rPr>
            </w:pPr>
            <w:r w:rsidRPr="00A669E3">
              <w:rPr>
                <w:rFonts w:ascii="Times New Roman" w:hAnsi="Times New Roman"/>
                <w:sz w:val="24"/>
                <w:szCs w:val="24"/>
              </w:rPr>
              <w:t>По факту получения от исполнителя</w:t>
            </w:r>
            <w:r w:rsidRPr="00A669E3">
              <w:rPr>
                <w:rFonts w:ascii="Times New Roman" w:eastAsia="Times New Roman" w:hAnsi="Times New Roman"/>
                <w:sz w:val="24"/>
                <w:szCs w:val="24"/>
              </w:rPr>
              <w:t xml:space="preserve"> уведомления о сдаче регистрационных материалов </w:t>
            </w:r>
            <w:r w:rsidRPr="00A669E3">
              <w:rPr>
                <w:rFonts w:ascii="Times New Roman" w:hAnsi="Times New Roman"/>
                <w:sz w:val="24"/>
                <w:szCs w:val="24"/>
              </w:rPr>
              <w:t xml:space="preserve">в регуляторный орган. </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bCs/>
                <w:sz w:val="24"/>
                <w:szCs w:val="24"/>
              </w:rPr>
            </w:pPr>
            <w:r w:rsidRPr="00A669E3">
              <w:rPr>
                <w:rFonts w:ascii="Times New Roman" w:hAnsi="Times New Roman"/>
                <w:b/>
                <w:bCs/>
                <w:sz w:val="24"/>
                <w:szCs w:val="24"/>
              </w:rPr>
              <w:t>6 этап</w:t>
            </w:r>
          </w:p>
          <w:p w:rsidR="00395D50" w:rsidRPr="00A669E3" w:rsidRDefault="00395D50" w:rsidP="00BF7034">
            <w:pPr>
              <w:widowControl w:val="0"/>
              <w:autoSpaceDE w:val="0"/>
              <w:autoSpaceDN w:val="0"/>
              <w:adjustRightInd w:val="0"/>
              <w:spacing w:after="0" w:line="240" w:lineRule="auto"/>
              <w:ind w:firstLine="647"/>
              <w:jc w:val="both"/>
              <w:rPr>
                <w:rStyle w:val="af3"/>
                <w:rFonts w:ascii="Times New Roman" w:hAnsi="Times New Roman"/>
                <w:b w:val="0"/>
                <w:i/>
                <w:sz w:val="24"/>
                <w:szCs w:val="24"/>
              </w:rPr>
            </w:pPr>
            <w:r w:rsidRPr="00A669E3">
              <w:rPr>
                <w:rFonts w:ascii="Times New Roman" w:hAnsi="Times New Roman"/>
                <w:i/>
                <w:sz w:val="24"/>
                <w:szCs w:val="24"/>
              </w:rPr>
              <w:t>Оплата по факту</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выполнения 6 этапа – </w:t>
            </w:r>
            <w:r w:rsidRPr="00A669E3">
              <w:rPr>
                <w:rFonts w:ascii="Times New Roman" w:hAnsi="Times New Roman"/>
                <w:b/>
                <w:i/>
                <w:sz w:val="24"/>
                <w:szCs w:val="24"/>
              </w:rPr>
              <w:t>10%</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p>
          <w:p w:rsidR="008E1C42" w:rsidRPr="00A669E3" w:rsidRDefault="00395D50" w:rsidP="00BF7034">
            <w:pPr>
              <w:spacing w:after="0" w:line="240" w:lineRule="auto"/>
              <w:ind w:firstLine="647"/>
              <w:jc w:val="both"/>
              <w:rPr>
                <w:rFonts w:ascii="Times New Roman" w:hAnsi="Times New Roman"/>
                <w:color w:val="C00000"/>
                <w:sz w:val="24"/>
                <w:szCs w:val="24"/>
              </w:rPr>
            </w:pPr>
            <w:r w:rsidRPr="00A669E3">
              <w:rPr>
                <w:rStyle w:val="FontStyle25"/>
                <w:sz w:val="24"/>
                <w:szCs w:val="24"/>
              </w:rPr>
              <w:t>По факту выполнения исполнителем своих обязательств (передача Заказчику утвержденных документов).</w:t>
            </w:r>
          </w:p>
        </w:tc>
      </w:tr>
      <w:tr w:rsidR="00395D50" w:rsidRPr="00A669E3" w:rsidTr="00431E20">
        <w:tc>
          <w:tcPr>
            <w:tcW w:w="627" w:type="dxa"/>
            <w:gridSpan w:val="2"/>
            <w:vAlign w:val="center"/>
          </w:tcPr>
          <w:p w:rsidR="00395D50" w:rsidRPr="00A669E3" w:rsidRDefault="00395D50"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25</w:t>
            </w:r>
          </w:p>
        </w:tc>
        <w:tc>
          <w:tcPr>
            <w:tcW w:w="2775" w:type="dxa"/>
          </w:tcPr>
          <w:p w:rsidR="00395D50" w:rsidRPr="00A669E3" w:rsidRDefault="00395D50" w:rsidP="00395D50">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Место, условия и срок оказания услуг</w:t>
            </w:r>
          </w:p>
        </w:tc>
        <w:tc>
          <w:tcPr>
            <w:tcW w:w="7230" w:type="dxa"/>
            <w:gridSpan w:val="3"/>
          </w:tcPr>
          <w:p w:rsidR="00395D50" w:rsidRPr="00A669E3" w:rsidRDefault="00395D50" w:rsidP="00BF7034">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По месту нахождения исполнителя.</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Результаты услуг (отчеты по проведенным БЭИ, утвержденный комплект документов) передаются по адресу: 222518, Республика Беларусь, Минская обл</w:t>
            </w:r>
            <w:r w:rsidR="00345A8A" w:rsidRPr="00A669E3">
              <w:rPr>
                <w:rFonts w:ascii="Times New Roman" w:hAnsi="Times New Roman"/>
                <w:sz w:val="24"/>
                <w:szCs w:val="24"/>
              </w:rPr>
              <w:t>асть, г. Борисов, ул. </w:t>
            </w:r>
            <w:r w:rsidRPr="00A669E3">
              <w:rPr>
                <w:rFonts w:ascii="Times New Roman" w:hAnsi="Times New Roman"/>
                <w:sz w:val="24"/>
                <w:szCs w:val="24"/>
              </w:rPr>
              <w:t>Чапаева, 64</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Срок оказания услуг: 2022-2024 г.</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0"/>
                <w:szCs w:val="20"/>
              </w:rPr>
            </w:pPr>
            <w:r w:rsidRPr="00A669E3">
              <w:rPr>
                <w:rFonts w:ascii="Times New Roman" w:hAnsi="Times New Roman"/>
                <w:sz w:val="20"/>
                <w:szCs w:val="20"/>
              </w:rPr>
              <w:t>*Конкретные сроки будут указаны в календарном плане к договору с победителем конкурса.</w:t>
            </w:r>
          </w:p>
          <w:p w:rsidR="00395D50" w:rsidRPr="00A669E3" w:rsidRDefault="00395D50" w:rsidP="001B027F">
            <w:pPr>
              <w:widowControl w:val="0"/>
              <w:autoSpaceDE w:val="0"/>
              <w:autoSpaceDN w:val="0"/>
              <w:adjustRightInd w:val="0"/>
              <w:spacing w:after="0" w:line="240" w:lineRule="auto"/>
              <w:ind w:firstLine="647"/>
              <w:jc w:val="both"/>
              <w:rPr>
                <w:rFonts w:ascii="Times New Roman" w:hAnsi="Times New Roman"/>
                <w:sz w:val="20"/>
                <w:szCs w:val="20"/>
              </w:rPr>
            </w:pPr>
            <w:r w:rsidRPr="00A669E3">
              <w:rPr>
                <w:rFonts w:ascii="Times New Roman" w:hAnsi="Times New Roman"/>
                <w:sz w:val="24"/>
                <w:szCs w:val="24"/>
              </w:rPr>
              <w:t xml:space="preserve">ОАО «БЗМП» не сотрудничает с банками, размещенными </w:t>
            </w:r>
            <w:r w:rsidR="00877743" w:rsidRPr="00A669E3">
              <w:rPr>
                <w:rFonts w:ascii="Times New Roman" w:hAnsi="Times New Roman"/>
                <w:sz w:val="24"/>
                <w:szCs w:val="24"/>
              </w:rPr>
              <w:t>в оффшорной зоне, согласно Указу</w:t>
            </w:r>
            <w:r w:rsidRPr="00A669E3">
              <w:rPr>
                <w:rFonts w:ascii="Times New Roman" w:hAnsi="Times New Roman"/>
                <w:sz w:val="24"/>
                <w:szCs w:val="24"/>
              </w:rPr>
              <w:t xml:space="preserve"> Президента Республики Беларусь от 25 мая 2006 № </w:t>
            </w:r>
            <w:r w:rsidR="004E5253" w:rsidRPr="00A669E3">
              <w:rPr>
                <w:rFonts w:ascii="Times New Roman" w:hAnsi="Times New Roman"/>
                <w:sz w:val="24"/>
                <w:szCs w:val="24"/>
              </w:rPr>
              <w:t>353 (в редакции от 26.11.2014 № </w:t>
            </w:r>
            <w:r w:rsidRPr="00A669E3">
              <w:rPr>
                <w:rFonts w:ascii="Times New Roman" w:hAnsi="Times New Roman"/>
                <w:sz w:val="24"/>
                <w:szCs w:val="24"/>
              </w:rPr>
              <w:t xml:space="preserve">545), информация размещена на сайте </w:t>
            </w:r>
            <w:hyperlink r:id="rId13" w:history="1">
              <w:r w:rsidRPr="00A669E3">
                <w:rPr>
                  <w:rStyle w:val="a3"/>
                  <w:rFonts w:ascii="Times New Roman" w:hAnsi="Times New Roman"/>
                  <w:sz w:val="24"/>
                  <w:szCs w:val="24"/>
                </w:rPr>
                <w:t>http://www.pravo.by</w:t>
              </w:r>
            </w:hyperlink>
            <w:r w:rsidR="001B027F" w:rsidRPr="00A669E3">
              <w:t xml:space="preserve"> </w:t>
            </w:r>
            <w:r w:rsidRPr="00A669E3">
              <w:rPr>
                <w:rFonts w:ascii="Times New Roman" w:hAnsi="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Источник финансирования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закупки по лоту</w:t>
            </w:r>
          </w:p>
        </w:tc>
        <w:tc>
          <w:tcPr>
            <w:tcW w:w="7230" w:type="dxa"/>
            <w:gridSpan w:val="3"/>
          </w:tcPr>
          <w:p w:rsidR="008E1C42" w:rsidRPr="00A669E3" w:rsidRDefault="00395D50" w:rsidP="00BF7034">
            <w:pPr>
              <w:pStyle w:val="ConsPlusNormal"/>
              <w:ind w:firstLine="647"/>
              <w:rPr>
                <w:rFonts w:ascii="Times New Roman" w:hAnsi="Times New Roman" w:cs="Times New Roman"/>
                <w:sz w:val="24"/>
                <w:szCs w:val="24"/>
              </w:rPr>
            </w:pPr>
            <w:r w:rsidRPr="00A669E3">
              <w:rPr>
                <w:rFonts w:ascii="Times New Roman" w:hAnsi="Times New Roman" w:cs="Times New Roman"/>
                <w:sz w:val="24"/>
                <w:szCs w:val="24"/>
              </w:rPr>
              <w:t xml:space="preserve">Собственные </w:t>
            </w:r>
            <w:r w:rsidR="008E1C42" w:rsidRPr="00A669E3">
              <w:rPr>
                <w:rFonts w:ascii="Times New Roman" w:hAnsi="Times New Roman" w:cs="Times New Roman"/>
                <w:sz w:val="24"/>
                <w:szCs w:val="24"/>
              </w:rPr>
              <w:t>средства</w:t>
            </w:r>
          </w:p>
        </w:tc>
      </w:tr>
      <w:tr w:rsidR="00D1250E" w:rsidRPr="00A669E3" w:rsidTr="00431E20">
        <w:trPr>
          <w:trHeight w:val="1173"/>
        </w:trPr>
        <w:tc>
          <w:tcPr>
            <w:tcW w:w="627" w:type="dxa"/>
            <w:gridSpan w:val="2"/>
            <w:vAlign w:val="center"/>
          </w:tcPr>
          <w:p w:rsidR="00D1250E"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7</w:t>
            </w:r>
          </w:p>
        </w:tc>
        <w:tc>
          <w:tcPr>
            <w:tcW w:w="2775" w:type="dxa"/>
          </w:tcPr>
          <w:p w:rsidR="00D1250E" w:rsidRPr="00A669E3" w:rsidRDefault="00D1250E"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 xml:space="preserve">Формула расчета цены предложения </w:t>
            </w:r>
          </w:p>
          <w:p w:rsidR="00D1250E" w:rsidRPr="00A669E3" w:rsidRDefault="00D1250E" w:rsidP="0080128E">
            <w:pPr>
              <w:spacing w:after="0" w:line="240" w:lineRule="auto"/>
              <w:ind w:firstLine="567"/>
              <w:jc w:val="both"/>
              <w:rPr>
                <w:rFonts w:ascii="Times New Roman" w:hAnsi="Times New Roman"/>
                <w:sz w:val="24"/>
                <w:szCs w:val="24"/>
              </w:rPr>
            </w:pPr>
          </w:p>
        </w:tc>
        <w:tc>
          <w:tcPr>
            <w:tcW w:w="7230" w:type="dxa"/>
            <w:gridSpan w:val="3"/>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Общая стоимость предложения участника должна содержать все расходы, связанные с приобретением стандартных образцов, реактивов,</w:t>
            </w:r>
            <w:r w:rsidR="00BF7034" w:rsidRPr="00A669E3">
              <w:rPr>
                <w:rFonts w:ascii="Times New Roman" w:hAnsi="Times New Roman"/>
                <w:sz w:val="24"/>
                <w:szCs w:val="24"/>
              </w:rPr>
              <w:t xml:space="preserve"> </w:t>
            </w:r>
            <w:r w:rsidRPr="00A669E3">
              <w:rPr>
                <w:rFonts w:ascii="Times New Roman" w:hAnsi="Times New Roman"/>
                <w:sz w:val="24"/>
                <w:szCs w:val="24"/>
              </w:rPr>
              <w:t>транспортных</w:t>
            </w:r>
            <w:r w:rsidR="00BF7034" w:rsidRPr="00A669E3">
              <w:rPr>
                <w:rFonts w:ascii="Times New Roman" w:hAnsi="Times New Roman"/>
                <w:sz w:val="24"/>
                <w:szCs w:val="24"/>
              </w:rPr>
              <w:t xml:space="preserve"> </w:t>
            </w:r>
            <w:r w:rsidRPr="00A669E3">
              <w:rPr>
                <w:rFonts w:ascii="Times New Roman" w:hAnsi="Times New Roman"/>
                <w:sz w:val="24"/>
                <w:szCs w:val="24"/>
              </w:rPr>
              <w:t>расходов, страхование субъектов, командировочных расходов, уплатой налогов и сборов и других обязательных платежей.</w:t>
            </w:r>
          </w:p>
          <w:p w:rsidR="00DF7047" w:rsidRPr="00A669E3" w:rsidRDefault="00395D50" w:rsidP="00BF7034">
            <w:pPr>
              <w:spacing w:after="0" w:line="240" w:lineRule="auto"/>
              <w:ind w:firstLine="647"/>
              <w:jc w:val="both"/>
              <w:rPr>
                <w:rFonts w:ascii="Times New Roman" w:hAnsi="Times New Roman"/>
                <w:sz w:val="24"/>
                <w:szCs w:val="24"/>
              </w:rPr>
            </w:pPr>
            <w:r w:rsidRPr="00A669E3">
              <w:rPr>
                <w:rFonts w:ascii="Times New Roman" w:hAnsi="Times New Roman"/>
                <w:sz w:val="24"/>
                <w:szCs w:val="24"/>
              </w:rPr>
              <w:t>В случае освобождения от уплаты налогов участник должен указать в предложении на закупку основание для освобождения от уплаты налогов.</w:t>
            </w:r>
          </w:p>
        </w:tc>
      </w:tr>
      <w:tr w:rsidR="00D1250E" w:rsidRPr="00A669E3" w:rsidTr="00431E20">
        <w:tc>
          <w:tcPr>
            <w:tcW w:w="627" w:type="dxa"/>
            <w:gridSpan w:val="2"/>
            <w:vAlign w:val="center"/>
          </w:tcPr>
          <w:p w:rsidR="00D1250E" w:rsidRPr="00A669E3" w:rsidRDefault="001805D7"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8</w:t>
            </w:r>
          </w:p>
        </w:tc>
        <w:tc>
          <w:tcPr>
            <w:tcW w:w="2775" w:type="dxa"/>
          </w:tcPr>
          <w:p w:rsidR="00D1250E" w:rsidRPr="00A669E3" w:rsidRDefault="00D1250E" w:rsidP="0080128E">
            <w:pPr>
              <w:spacing w:after="0" w:line="240" w:lineRule="auto"/>
              <w:jc w:val="both"/>
              <w:rPr>
                <w:rFonts w:ascii="Times New Roman" w:hAnsi="Times New Roman"/>
                <w:sz w:val="24"/>
                <w:szCs w:val="24"/>
              </w:rPr>
            </w:pPr>
            <w:r w:rsidRPr="00A669E3">
              <w:rPr>
                <w:rFonts w:ascii="Times New Roman" w:hAnsi="Times New Roman"/>
                <w:sz w:val="24"/>
                <w:szCs w:val="24"/>
              </w:rPr>
              <w:t>Требования к сроку и (или) объему предоставления г</w:t>
            </w:r>
            <w:r w:rsidR="00476AFE" w:rsidRPr="00A669E3">
              <w:rPr>
                <w:rFonts w:ascii="Times New Roman" w:hAnsi="Times New Roman"/>
                <w:sz w:val="24"/>
                <w:szCs w:val="24"/>
              </w:rPr>
              <w:t xml:space="preserve">арантий </w:t>
            </w:r>
            <w:r w:rsidR="00476AFE" w:rsidRPr="00A669E3">
              <w:rPr>
                <w:rFonts w:ascii="Times New Roman" w:hAnsi="Times New Roman"/>
                <w:sz w:val="24"/>
                <w:szCs w:val="24"/>
              </w:rPr>
              <w:lastRenderedPageBreak/>
              <w:t>качества</w:t>
            </w:r>
            <w:r w:rsidR="00BF7034" w:rsidRPr="00A669E3">
              <w:rPr>
                <w:rFonts w:ascii="Times New Roman" w:hAnsi="Times New Roman"/>
                <w:sz w:val="24"/>
                <w:szCs w:val="24"/>
              </w:rPr>
              <w:t xml:space="preserve"> </w:t>
            </w:r>
            <w:r w:rsidR="00476AFE" w:rsidRPr="00A669E3">
              <w:rPr>
                <w:rFonts w:ascii="Times New Roman" w:hAnsi="Times New Roman"/>
                <w:sz w:val="24"/>
                <w:szCs w:val="24"/>
              </w:rPr>
              <w:t>услуги</w:t>
            </w:r>
            <w:r w:rsidRPr="00A669E3">
              <w:rPr>
                <w:rFonts w:ascii="Times New Roman" w:hAnsi="Times New Roman"/>
                <w:sz w:val="24"/>
                <w:szCs w:val="24"/>
              </w:rPr>
              <w:t xml:space="preserve"> </w:t>
            </w:r>
          </w:p>
        </w:tc>
        <w:tc>
          <w:tcPr>
            <w:tcW w:w="7230" w:type="dxa"/>
            <w:gridSpan w:val="3"/>
          </w:tcPr>
          <w:p w:rsidR="00054DCB" w:rsidRPr="00A669E3" w:rsidRDefault="0087724E" w:rsidP="004C6CA7">
            <w:pPr>
              <w:spacing w:after="0" w:line="240" w:lineRule="auto"/>
              <w:ind w:firstLine="647"/>
              <w:jc w:val="both"/>
              <w:rPr>
                <w:rFonts w:ascii="Times New Roman" w:hAnsi="Times New Roman"/>
                <w:color w:val="000000" w:themeColor="text1"/>
                <w:sz w:val="24"/>
                <w:szCs w:val="24"/>
              </w:rPr>
            </w:pPr>
            <w:r w:rsidRPr="00A669E3">
              <w:rPr>
                <w:rFonts w:ascii="Times New Roman" w:hAnsi="Times New Roman"/>
                <w:color w:val="000000" w:themeColor="text1"/>
                <w:sz w:val="24"/>
                <w:szCs w:val="24"/>
              </w:rPr>
              <w:lastRenderedPageBreak/>
              <w:t>Своими силами и за свой счет устранять замечания, касающиеся проведения биоэквивалентных исследований и регистрации (</w:t>
            </w:r>
            <w:r w:rsidR="004C6CA7">
              <w:rPr>
                <w:rFonts w:ascii="Times New Roman" w:hAnsi="Times New Roman"/>
                <w:color w:val="000000" w:themeColor="text1"/>
                <w:sz w:val="24"/>
                <w:szCs w:val="24"/>
              </w:rPr>
              <w:t>регистрация</w:t>
            </w:r>
            <w:r w:rsidRPr="00A669E3">
              <w:rPr>
                <w:rFonts w:ascii="Times New Roman" w:hAnsi="Times New Roman"/>
                <w:color w:val="000000" w:themeColor="text1"/>
                <w:sz w:val="24"/>
                <w:szCs w:val="24"/>
              </w:rPr>
              <w:t xml:space="preserve"> в соответствие с требованиями </w:t>
            </w:r>
            <w:r w:rsidRPr="00A669E3">
              <w:rPr>
                <w:rFonts w:ascii="Times New Roman" w:hAnsi="Times New Roman"/>
                <w:color w:val="000000" w:themeColor="text1"/>
                <w:sz w:val="24"/>
                <w:szCs w:val="24"/>
              </w:rPr>
              <w:lastRenderedPageBreak/>
              <w:t>Евразийской экономической комиссии), выставленные уполномоченным органом.</w:t>
            </w:r>
          </w:p>
        </w:tc>
      </w:tr>
      <w:tr w:rsidR="00D037A1" w:rsidRPr="00A669E3" w:rsidTr="00702169">
        <w:trPr>
          <w:trHeight w:val="1537"/>
        </w:trPr>
        <w:tc>
          <w:tcPr>
            <w:tcW w:w="627" w:type="dxa"/>
            <w:gridSpan w:val="2"/>
            <w:vAlign w:val="center"/>
          </w:tcPr>
          <w:p w:rsidR="00D037A1"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lastRenderedPageBreak/>
              <w:t>29</w:t>
            </w:r>
          </w:p>
        </w:tc>
        <w:tc>
          <w:tcPr>
            <w:tcW w:w="10005" w:type="dxa"/>
            <w:gridSpan w:val="4"/>
          </w:tcPr>
          <w:p w:rsidR="00D037A1" w:rsidRPr="00A669E3" w:rsidRDefault="00D037A1" w:rsidP="0080128E">
            <w:pPr>
              <w:spacing w:after="0" w:line="240" w:lineRule="auto"/>
              <w:rPr>
                <w:rFonts w:ascii="Times New Roman" w:hAnsi="Times New Roman"/>
                <w:sz w:val="24"/>
                <w:szCs w:val="24"/>
              </w:rPr>
            </w:pPr>
            <w:r w:rsidRPr="00A669E3">
              <w:rPr>
                <w:rFonts w:ascii="Times New Roman" w:hAnsi="Times New Roman"/>
                <w:b/>
                <w:sz w:val="24"/>
                <w:szCs w:val="24"/>
              </w:rPr>
              <w:t>Валюта договора и платежа</w:t>
            </w:r>
          </w:p>
          <w:p w:rsidR="00D037A1" w:rsidRPr="00A669E3" w:rsidRDefault="00E56E89" w:rsidP="00E56E89">
            <w:pPr>
              <w:widowControl w:val="0"/>
              <w:autoSpaceDE w:val="0"/>
              <w:autoSpaceDN w:val="0"/>
              <w:adjustRightInd w:val="0"/>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 xml:space="preserve">В случае заключения договора с резидентом РБ на условиях конкурсных документов валюта платежа </w:t>
            </w:r>
            <w:r w:rsidR="00434CF7" w:rsidRPr="00A669E3">
              <w:rPr>
                <w:rFonts w:ascii="Times New Roman" w:hAnsi="Times New Roman"/>
                <w:sz w:val="24"/>
                <w:szCs w:val="24"/>
              </w:rPr>
              <w:t>– руб. РБ</w:t>
            </w:r>
            <w:r w:rsidR="00D037A1" w:rsidRPr="00A669E3">
              <w:rPr>
                <w:rFonts w:ascii="Times New Roman" w:hAnsi="Times New Roman"/>
                <w:sz w:val="24"/>
                <w:szCs w:val="24"/>
              </w:rPr>
              <w:t>;</w:t>
            </w:r>
            <w:r w:rsidR="007F74F1" w:rsidRPr="00A669E3">
              <w:rPr>
                <w:rFonts w:ascii="Times New Roman" w:hAnsi="Times New Roman"/>
                <w:sz w:val="24"/>
                <w:szCs w:val="24"/>
              </w:rPr>
              <w:t xml:space="preserve"> цена предложения – </w:t>
            </w:r>
            <w:r w:rsidR="00434CF7" w:rsidRPr="00A669E3">
              <w:rPr>
                <w:rFonts w:ascii="Times New Roman" w:hAnsi="Times New Roman"/>
                <w:sz w:val="24"/>
                <w:szCs w:val="24"/>
              </w:rPr>
              <w:t>руб. РБ.</w:t>
            </w:r>
          </w:p>
          <w:p w:rsidR="00D037A1" w:rsidRPr="00A669E3" w:rsidRDefault="00E56E89" w:rsidP="00E56E89">
            <w:pPr>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В случае заключения договора с нерезидентом РБ на условиях конкурсных документов в валюте предложения участника.</w:t>
            </w:r>
          </w:p>
        </w:tc>
      </w:tr>
      <w:tr w:rsidR="004360AE" w:rsidRPr="00A669E3" w:rsidTr="0080128E">
        <w:trPr>
          <w:trHeight w:val="3684"/>
        </w:trPr>
        <w:tc>
          <w:tcPr>
            <w:tcW w:w="627" w:type="dxa"/>
            <w:gridSpan w:val="2"/>
            <w:vAlign w:val="center"/>
          </w:tcPr>
          <w:p w:rsidR="004360AE"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30</w:t>
            </w:r>
            <w:r w:rsidR="004360AE" w:rsidRPr="00A669E3">
              <w:rPr>
                <w:rFonts w:ascii="Times New Roman" w:hAnsi="Times New Roman" w:cs="Times New Roman"/>
                <w:sz w:val="24"/>
                <w:szCs w:val="24"/>
              </w:rPr>
              <w:t xml:space="preserve"> </w:t>
            </w:r>
          </w:p>
        </w:tc>
        <w:tc>
          <w:tcPr>
            <w:tcW w:w="10005" w:type="dxa"/>
            <w:gridSpan w:val="4"/>
          </w:tcPr>
          <w:p w:rsidR="004360AE" w:rsidRPr="00A669E3" w:rsidRDefault="004360AE" w:rsidP="0080128E">
            <w:pPr>
              <w:spacing w:line="240" w:lineRule="auto"/>
              <w:ind w:firstLine="601"/>
              <w:jc w:val="both"/>
              <w:rPr>
                <w:rFonts w:ascii="Times New Roman" w:hAnsi="Times New Roman"/>
                <w:b/>
                <w:sz w:val="24"/>
                <w:szCs w:val="24"/>
              </w:rPr>
            </w:pPr>
            <w:r w:rsidRPr="00A669E3">
              <w:rPr>
                <w:rFonts w:ascii="Times New Roman" w:hAnsi="Times New Roman"/>
                <w:b/>
                <w:sz w:val="24"/>
                <w:szCs w:val="24"/>
              </w:rPr>
              <w:t>Проект договора на закупку или его условия, срок его заключения</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Проект договора </w:t>
            </w:r>
            <w:r w:rsidR="007D4C50" w:rsidRPr="00A669E3">
              <w:rPr>
                <w:rFonts w:ascii="Times New Roman" w:hAnsi="Times New Roman"/>
                <w:sz w:val="24"/>
                <w:szCs w:val="24"/>
              </w:rPr>
              <w:noBreakHyphen/>
            </w:r>
            <w:r w:rsidR="00AA7A8B" w:rsidRPr="00A669E3">
              <w:rPr>
                <w:rFonts w:ascii="Times New Roman" w:hAnsi="Times New Roman"/>
                <w:sz w:val="24"/>
                <w:szCs w:val="24"/>
              </w:rPr>
              <w:t xml:space="preserve"> приложение</w:t>
            </w:r>
            <w:r w:rsidRPr="00A669E3">
              <w:rPr>
                <w:rFonts w:ascii="Times New Roman" w:hAnsi="Times New Roman"/>
                <w:sz w:val="24"/>
                <w:szCs w:val="24"/>
              </w:rPr>
              <w:t xml:space="preserve"> № 1</w:t>
            </w:r>
            <w:r w:rsidR="00A7053F" w:rsidRPr="00A669E3">
              <w:rPr>
                <w:rFonts w:ascii="Times New Roman" w:hAnsi="Times New Roman"/>
                <w:sz w:val="24"/>
                <w:szCs w:val="24"/>
              </w:rPr>
              <w:t>.</w:t>
            </w:r>
          </w:p>
          <w:p w:rsidR="004360AE" w:rsidRPr="00A669E3" w:rsidRDefault="004360AE" w:rsidP="0080128E">
            <w:pPr>
              <w:spacing w:after="0" w:line="240" w:lineRule="auto"/>
              <w:ind w:left="20" w:firstLine="567"/>
              <w:jc w:val="both"/>
              <w:rPr>
                <w:rFonts w:ascii="Times New Roman" w:hAnsi="Times New Roman"/>
                <w:color w:val="000000" w:themeColor="text1"/>
                <w:sz w:val="24"/>
                <w:szCs w:val="24"/>
                <w:shd w:val="clear" w:color="auto" w:fill="FFFFFF"/>
              </w:rPr>
            </w:pPr>
            <w:r w:rsidRPr="00A669E3">
              <w:rPr>
                <w:rFonts w:ascii="Times New Roman" w:hAnsi="Times New Roman"/>
                <w:color w:val="000000" w:themeColor="text1"/>
                <w:sz w:val="24"/>
                <w:szCs w:val="24"/>
                <w:shd w:val="clear" w:color="auto" w:fill="FFFFFF"/>
              </w:rPr>
              <w:t xml:space="preserve">Договор заключается </w:t>
            </w:r>
            <w:r w:rsidR="00AC18D0" w:rsidRPr="00A669E3">
              <w:rPr>
                <w:rFonts w:ascii="Times New Roman" w:hAnsi="Times New Roman"/>
                <w:color w:val="000000" w:themeColor="text1"/>
                <w:sz w:val="24"/>
                <w:szCs w:val="24"/>
                <w:shd w:val="clear" w:color="auto" w:fill="FFFFFF"/>
              </w:rPr>
              <w:t>в течение 20 (двадцати) календарных д</w:t>
            </w:r>
            <w:r w:rsidR="00431E20" w:rsidRPr="00A669E3">
              <w:rPr>
                <w:rFonts w:ascii="Times New Roman" w:hAnsi="Times New Roman"/>
                <w:color w:val="000000" w:themeColor="text1"/>
                <w:sz w:val="24"/>
                <w:szCs w:val="24"/>
                <w:shd w:val="clear" w:color="auto" w:fill="FFFFFF"/>
              </w:rPr>
              <w:t>ней, однако не ранее чем через 3</w:t>
            </w:r>
            <w:r w:rsidR="00AC18D0" w:rsidRPr="00A669E3">
              <w:rPr>
                <w:rFonts w:ascii="Times New Roman" w:hAnsi="Times New Roman"/>
                <w:color w:val="000000" w:themeColor="text1"/>
                <w:sz w:val="24"/>
                <w:szCs w:val="24"/>
                <w:shd w:val="clear" w:color="auto" w:fill="FFFFFF"/>
              </w:rPr>
              <w:t xml:space="preserve"> (</w:t>
            </w:r>
            <w:r w:rsidR="00431E20" w:rsidRPr="00A669E3">
              <w:rPr>
                <w:rFonts w:ascii="Times New Roman" w:hAnsi="Times New Roman"/>
                <w:color w:val="000000" w:themeColor="text1"/>
                <w:sz w:val="24"/>
                <w:szCs w:val="24"/>
                <w:shd w:val="clear" w:color="auto" w:fill="FFFFFF"/>
              </w:rPr>
              <w:t>три) рабочих дня</w:t>
            </w:r>
            <w:r w:rsidR="00AC18D0" w:rsidRPr="00A669E3">
              <w:rPr>
                <w:rFonts w:ascii="Times New Roman" w:hAnsi="Times New Roman"/>
                <w:color w:val="000000" w:themeColor="text1"/>
                <w:sz w:val="24"/>
                <w:szCs w:val="24"/>
                <w:shd w:val="clear" w:color="auto" w:fill="FFFFFF"/>
              </w:rPr>
              <w:t xml:space="preserve"> с момента направления уведомления победителю открытого конкурса.</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Если выбранный поставщик отказался подписать договор, то Комиссия по закупкам</w:t>
            </w:r>
          </w:p>
          <w:p w:rsidR="004360AE" w:rsidRPr="00A669E3" w:rsidRDefault="004360AE" w:rsidP="0080128E">
            <w:pPr>
              <w:pStyle w:val="ConsPlusNormal"/>
              <w:widowControl/>
              <w:tabs>
                <w:tab w:val="left" w:pos="1080"/>
              </w:tabs>
              <w:jc w:val="both"/>
              <w:rPr>
                <w:rFonts w:ascii="Times New Roman" w:hAnsi="Times New Roman" w:cs="Times New Roman"/>
                <w:sz w:val="24"/>
                <w:szCs w:val="24"/>
              </w:rPr>
            </w:pPr>
            <w:r w:rsidRPr="00A669E3">
              <w:rPr>
                <w:rFonts w:ascii="Times New Roman" w:hAnsi="Times New Roman" w:cs="Times New Roman"/>
                <w:sz w:val="24"/>
                <w:szCs w:val="24"/>
              </w:rPr>
              <w:t>вправе:</w:t>
            </w:r>
          </w:p>
          <w:p w:rsidR="004360AE" w:rsidRPr="00A669E3" w:rsidRDefault="004360AE" w:rsidP="0080128E">
            <w:pPr>
              <w:pStyle w:val="ConsPlusNormal"/>
              <w:widowControl/>
              <w:numPr>
                <w:ilvl w:val="0"/>
                <w:numId w:val="1"/>
              </w:numPr>
              <w:tabs>
                <w:tab w:val="left" w:pos="587"/>
                <w:tab w:val="left" w:pos="1080"/>
              </w:tabs>
              <w:adjustRightInd w:val="0"/>
              <w:ind w:left="0" w:firstLine="587"/>
              <w:jc w:val="both"/>
              <w:rPr>
                <w:rFonts w:ascii="Times New Roman" w:hAnsi="Times New Roman" w:cs="Times New Roman"/>
                <w:sz w:val="24"/>
                <w:szCs w:val="24"/>
              </w:rPr>
            </w:pPr>
            <w:r w:rsidRPr="00A669E3">
              <w:rPr>
                <w:rFonts w:ascii="Times New Roman" w:hAnsi="Times New Roman" w:cs="Times New Roman"/>
                <w:sz w:val="24"/>
                <w:szCs w:val="24"/>
              </w:rPr>
              <w:t xml:space="preserve"> провести повторный конкурс или иную процедуру закупки;</w:t>
            </w:r>
          </w:p>
          <w:p w:rsidR="004360AE" w:rsidRPr="00A669E3" w:rsidRDefault="004360AE" w:rsidP="0080128E">
            <w:pPr>
              <w:pStyle w:val="ConsPlusNormal"/>
              <w:numPr>
                <w:ilvl w:val="0"/>
                <w:numId w:val="1"/>
              </w:numPr>
              <w:tabs>
                <w:tab w:val="left" w:pos="587"/>
                <w:tab w:val="left" w:pos="1080"/>
              </w:tabs>
              <w:adjustRightInd w:val="0"/>
              <w:ind w:left="0" w:firstLine="587"/>
              <w:jc w:val="both"/>
              <w:rPr>
                <w:rFonts w:ascii="Times New Roman" w:hAnsi="Times New Roman" w:cs="Times New Roman"/>
                <w:b/>
                <w:sz w:val="24"/>
                <w:szCs w:val="24"/>
              </w:rPr>
            </w:pPr>
            <w:r w:rsidRPr="00A669E3">
              <w:rPr>
                <w:rFonts w:ascii="Times New Roman" w:hAnsi="Times New Roman" w:cs="Times New Roman"/>
                <w:sz w:val="24"/>
                <w:szCs w:val="24"/>
              </w:rPr>
              <w:t xml:space="preserve"> 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8E1C42" w:rsidRPr="00A669E3" w:rsidTr="0080128E">
        <w:tc>
          <w:tcPr>
            <w:tcW w:w="627" w:type="dxa"/>
            <w:gridSpan w:val="2"/>
            <w:vAlign w:val="center"/>
          </w:tcPr>
          <w:p w:rsidR="008E1C42"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w:t>
            </w:r>
            <w:r w:rsidR="00BF02A9" w:rsidRPr="00A669E3">
              <w:rPr>
                <w:rFonts w:ascii="Times New Roman" w:hAnsi="Times New Roman" w:cs="Times New Roman"/>
                <w:sz w:val="24"/>
                <w:szCs w:val="24"/>
              </w:rPr>
              <w:t>1</w:t>
            </w:r>
          </w:p>
        </w:tc>
        <w:tc>
          <w:tcPr>
            <w:tcW w:w="10005" w:type="dxa"/>
            <w:gridSpan w:val="4"/>
          </w:tcPr>
          <w:p w:rsidR="008E1C42" w:rsidRPr="00A669E3" w:rsidRDefault="008E1C42" w:rsidP="0080128E">
            <w:pPr>
              <w:pStyle w:val="Style7"/>
              <w:widowControl/>
              <w:spacing w:line="240" w:lineRule="auto"/>
              <w:ind w:right="-2" w:firstLine="567"/>
              <w:rPr>
                <w:b/>
              </w:rPr>
            </w:pPr>
            <w:r w:rsidRPr="00A669E3">
              <w:rPr>
                <w:b/>
              </w:rPr>
              <w:t>Требования к форме и содержанию</w:t>
            </w:r>
            <w:r w:rsidR="00BF7034" w:rsidRPr="00A669E3">
              <w:rPr>
                <w:b/>
              </w:rPr>
              <w:t xml:space="preserve"> </w:t>
            </w:r>
            <w:r w:rsidRPr="00A669E3">
              <w:rPr>
                <w:b/>
              </w:rPr>
              <w:t>предложения участника процедуры закупки и сроку его действия</w:t>
            </w:r>
          </w:p>
          <w:p w:rsidR="00431E20" w:rsidRPr="00A669E3" w:rsidRDefault="00431E20" w:rsidP="0080128E">
            <w:pPr>
              <w:pStyle w:val="Style7"/>
              <w:widowControl/>
              <w:spacing w:line="240" w:lineRule="auto"/>
              <w:ind w:right="-2" w:firstLine="567"/>
            </w:pPr>
            <w:r w:rsidRPr="00A669E3">
              <w:t>1. Участник вправе пред</w:t>
            </w:r>
            <w:r w:rsidR="0015655B" w:rsidRPr="00A669E3">
              <w:t>о</w:t>
            </w:r>
            <w:r w:rsidRPr="00A669E3">
              <w:t>ставить конкурсное предложение на бумажном носителе или в электронном виде по электронной почте.</w:t>
            </w:r>
          </w:p>
          <w:p w:rsidR="008E1C42" w:rsidRPr="00A669E3" w:rsidRDefault="00431E20" w:rsidP="00431E20">
            <w:pPr>
              <w:pStyle w:val="ConsPlusNonformat"/>
              <w:ind w:firstLine="587"/>
              <w:jc w:val="both"/>
              <w:rPr>
                <w:rFonts w:ascii="Times New Roman" w:hAnsi="Times New Roman"/>
                <w:sz w:val="24"/>
                <w:szCs w:val="24"/>
              </w:rPr>
            </w:pPr>
            <w:r w:rsidRPr="00A669E3">
              <w:rPr>
                <w:rFonts w:ascii="Times New Roman" w:hAnsi="Times New Roman" w:cs="Times New Roman"/>
                <w:sz w:val="24"/>
                <w:szCs w:val="24"/>
              </w:rPr>
              <w:t>2</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При предоставлении конкурсного предложения</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на бумажном носителе </w:t>
            </w:r>
            <w:r w:rsidR="008E1C42" w:rsidRPr="00A669E3">
              <w:rPr>
                <w:rFonts w:ascii="Times New Roman" w:hAnsi="Times New Roman" w:cs="Times New Roman"/>
                <w:sz w:val="24"/>
                <w:szCs w:val="24"/>
              </w:rPr>
              <w:t xml:space="preserve">в запечатанном конверте </w:t>
            </w:r>
            <w:r w:rsidRPr="00A669E3">
              <w:rPr>
                <w:rFonts w:ascii="Times New Roman" w:hAnsi="Times New Roman" w:cs="Times New Roman"/>
                <w:sz w:val="24"/>
                <w:szCs w:val="24"/>
              </w:rPr>
              <w:t>(в одном экземпляре) необходимо указать</w:t>
            </w:r>
            <w:r w:rsidR="008E1C42" w:rsidRPr="00A669E3">
              <w:rPr>
                <w:rFonts w:ascii="Times New Roman" w:hAnsi="Times New Roman" w:cs="Times New Roman"/>
                <w:sz w:val="24"/>
                <w:szCs w:val="24"/>
              </w:rPr>
              <w:t xml:space="preserve">: </w:t>
            </w:r>
            <w:r w:rsidR="009C7A53" w:rsidRPr="00A669E3">
              <w:rPr>
                <w:rFonts w:ascii="Times New Roman" w:hAnsi="Times New Roman" w:cs="Times New Roman"/>
                <w:b/>
                <w:sz w:val="24"/>
                <w:szCs w:val="24"/>
              </w:rPr>
              <w:t xml:space="preserve">«Отдел </w:t>
            </w:r>
            <w:r w:rsidR="007D4C50" w:rsidRPr="00A669E3">
              <w:rPr>
                <w:rFonts w:ascii="Times New Roman" w:hAnsi="Times New Roman" w:cs="Times New Roman"/>
                <w:b/>
                <w:sz w:val="24"/>
                <w:szCs w:val="24"/>
              </w:rPr>
              <w:t>клинических исследований</w:t>
            </w:r>
            <w:r w:rsidR="009C7A53" w:rsidRPr="00A669E3">
              <w:rPr>
                <w:rFonts w:ascii="Times New Roman" w:hAnsi="Times New Roman" w:cs="Times New Roman"/>
                <w:b/>
                <w:sz w:val="24"/>
                <w:szCs w:val="24"/>
              </w:rPr>
              <w:t>, предложение для участия в</w:t>
            </w:r>
            <w:r w:rsidR="00BF7034" w:rsidRPr="00A669E3">
              <w:rPr>
                <w:rFonts w:ascii="Times New Roman" w:hAnsi="Times New Roman" w:cs="Times New Roman"/>
                <w:b/>
                <w:sz w:val="24"/>
                <w:szCs w:val="24"/>
              </w:rPr>
              <w:t xml:space="preserve"> </w:t>
            </w:r>
            <w:r w:rsidR="009C7A53" w:rsidRPr="00A669E3">
              <w:rPr>
                <w:rFonts w:ascii="Times New Roman" w:hAnsi="Times New Roman" w:cs="Times New Roman"/>
                <w:b/>
                <w:sz w:val="24"/>
                <w:szCs w:val="24"/>
              </w:rPr>
              <w:t>открытом конкурсе на</w:t>
            </w:r>
            <w:r w:rsidR="00BF7034" w:rsidRPr="00A669E3">
              <w:rPr>
                <w:rFonts w:ascii="Times New Roman" w:hAnsi="Times New Roman" w:cs="Times New Roman"/>
                <w:b/>
                <w:sz w:val="24"/>
                <w:szCs w:val="24"/>
              </w:rPr>
              <w:t xml:space="preserve"> </w:t>
            </w:r>
            <w:r w:rsidR="009C7A53" w:rsidRPr="00A669E3">
              <w:rPr>
                <w:rFonts w:ascii="Times New Roman" w:hAnsi="Times New Roman" w:cs="Times New Roman"/>
                <w:b/>
                <w:sz w:val="24"/>
                <w:szCs w:val="24"/>
              </w:rPr>
              <w:t xml:space="preserve">оказание услуг по получению разрешения на проведение БЭИ и непосредственно </w:t>
            </w:r>
            <w:r w:rsidR="007C43C0" w:rsidRPr="00A669E3">
              <w:rPr>
                <w:rFonts w:ascii="Times New Roman" w:hAnsi="Times New Roman" w:cs="Times New Roman"/>
                <w:b/>
                <w:sz w:val="24"/>
                <w:szCs w:val="24"/>
              </w:rPr>
              <w:t>проведению БЭИ</w:t>
            </w:r>
            <w:r w:rsidR="00054DCB" w:rsidRPr="00A669E3">
              <w:rPr>
                <w:rFonts w:ascii="Times New Roman" w:hAnsi="Times New Roman" w:cs="Times New Roman"/>
                <w:b/>
                <w:sz w:val="24"/>
                <w:szCs w:val="24"/>
              </w:rPr>
              <w:t xml:space="preserve"> и регистрации </w:t>
            </w:r>
            <w:r w:rsidR="00F05956" w:rsidRPr="00A669E3">
              <w:rPr>
                <w:rFonts w:ascii="Times New Roman" w:hAnsi="Times New Roman" w:cs="Times New Roman"/>
                <w:b/>
                <w:snapToGrid w:val="0"/>
                <w:color w:val="000000" w:themeColor="text1"/>
                <w:sz w:val="24"/>
                <w:szCs w:val="24"/>
              </w:rPr>
              <w:t>в</w:t>
            </w:r>
            <w:r w:rsidR="00054DCB" w:rsidRPr="00A669E3">
              <w:rPr>
                <w:rFonts w:ascii="Times New Roman" w:hAnsi="Times New Roman" w:cs="Times New Roman"/>
                <w:b/>
                <w:snapToGrid w:val="0"/>
                <w:color w:val="000000" w:themeColor="text1"/>
                <w:sz w:val="24"/>
                <w:szCs w:val="24"/>
              </w:rPr>
              <w:t xml:space="preserve"> соответствии с</w:t>
            </w:r>
            <w:r w:rsidR="00BF7034" w:rsidRPr="00A669E3">
              <w:rPr>
                <w:rFonts w:ascii="Times New Roman" w:hAnsi="Times New Roman" w:cs="Times New Roman"/>
                <w:b/>
                <w:snapToGrid w:val="0"/>
                <w:color w:val="000000" w:themeColor="text1"/>
                <w:sz w:val="24"/>
                <w:szCs w:val="24"/>
              </w:rPr>
              <w:t xml:space="preserve"> </w:t>
            </w:r>
            <w:r w:rsidR="00054DCB" w:rsidRPr="00A669E3">
              <w:rPr>
                <w:rFonts w:ascii="Times New Roman" w:hAnsi="Times New Roman" w:cs="Times New Roman"/>
                <w:b/>
                <w:snapToGrid w:val="0"/>
                <w:color w:val="000000" w:themeColor="text1"/>
                <w:sz w:val="24"/>
                <w:szCs w:val="24"/>
              </w:rPr>
              <w:t>требованиям</w:t>
            </w:r>
            <w:r w:rsidR="000D072C" w:rsidRPr="00A669E3">
              <w:rPr>
                <w:rFonts w:ascii="Times New Roman" w:hAnsi="Times New Roman" w:cs="Times New Roman"/>
                <w:b/>
                <w:snapToGrid w:val="0"/>
                <w:color w:val="000000" w:themeColor="text1"/>
                <w:sz w:val="24"/>
                <w:szCs w:val="24"/>
              </w:rPr>
              <w:t>и</w:t>
            </w:r>
            <w:r w:rsidR="00054DCB" w:rsidRPr="00A669E3">
              <w:rPr>
                <w:rFonts w:ascii="Times New Roman" w:hAnsi="Times New Roman" w:cs="Times New Roman"/>
                <w:b/>
                <w:snapToGrid w:val="0"/>
                <w:color w:val="000000" w:themeColor="text1"/>
                <w:sz w:val="24"/>
                <w:szCs w:val="24"/>
              </w:rPr>
              <w:t xml:space="preserve"> ЕАЭС</w:t>
            </w:r>
            <w:r w:rsidR="00F05956" w:rsidRPr="00A669E3">
              <w:rPr>
                <w:rFonts w:ascii="Times New Roman" w:hAnsi="Times New Roman" w:cs="Times New Roman"/>
                <w:b/>
                <w:snapToGrid w:val="0"/>
                <w:color w:val="000000" w:themeColor="text1"/>
                <w:sz w:val="24"/>
                <w:szCs w:val="24"/>
              </w:rPr>
              <w:t xml:space="preserve"> </w:t>
            </w:r>
            <w:r w:rsidR="000D072C" w:rsidRPr="00A669E3">
              <w:rPr>
                <w:rFonts w:ascii="Times New Roman" w:hAnsi="Times New Roman" w:cs="Times New Roman"/>
                <w:b/>
                <w:snapToGrid w:val="0"/>
                <w:color w:val="000000" w:themeColor="text1"/>
                <w:sz w:val="24"/>
                <w:szCs w:val="24"/>
              </w:rPr>
              <w:t>лекарственного препарата Тофизопам, таблетки, 50 мг.</w:t>
            </w:r>
            <w:r w:rsidR="00E15309" w:rsidRPr="00A669E3">
              <w:rPr>
                <w:rFonts w:ascii="Times New Roman" w:hAnsi="Times New Roman" w:cs="Times New Roman"/>
                <w:b/>
                <w:sz w:val="24"/>
                <w:szCs w:val="24"/>
              </w:rPr>
              <w:t xml:space="preserve">, не </w:t>
            </w:r>
            <w:r w:rsidR="007F74F1" w:rsidRPr="00A669E3">
              <w:rPr>
                <w:rFonts w:ascii="Times New Roman" w:hAnsi="Times New Roman" w:cs="Times New Roman"/>
                <w:b/>
                <w:sz w:val="24"/>
                <w:szCs w:val="24"/>
              </w:rPr>
              <w:t>вскр</w:t>
            </w:r>
            <w:r w:rsidR="00A75533" w:rsidRPr="00A669E3">
              <w:rPr>
                <w:rFonts w:ascii="Times New Roman" w:hAnsi="Times New Roman" w:cs="Times New Roman"/>
                <w:b/>
                <w:sz w:val="24"/>
                <w:szCs w:val="24"/>
              </w:rPr>
              <w:t xml:space="preserve">ывать до 13 </w:t>
            </w:r>
            <w:r w:rsidR="00434279" w:rsidRPr="00A669E3">
              <w:rPr>
                <w:rFonts w:ascii="Times New Roman" w:hAnsi="Times New Roman" w:cs="Times New Roman"/>
                <w:b/>
                <w:sz w:val="24"/>
                <w:szCs w:val="24"/>
              </w:rPr>
              <w:t xml:space="preserve">часов 00 минут </w:t>
            </w:r>
            <w:r w:rsidRPr="00A669E3">
              <w:rPr>
                <w:rFonts w:ascii="Times New Roman" w:hAnsi="Times New Roman" w:cs="Times New Roman"/>
                <w:b/>
                <w:sz w:val="24"/>
                <w:szCs w:val="24"/>
              </w:rPr>
              <w:t>14</w:t>
            </w:r>
            <w:r w:rsidR="00F404F5" w:rsidRPr="00A669E3">
              <w:rPr>
                <w:rFonts w:ascii="Times New Roman" w:hAnsi="Times New Roman" w:cs="Times New Roman"/>
                <w:b/>
                <w:sz w:val="24"/>
                <w:szCs w:val="24"/>
              </w:rPr>
              <w:t>.0</w:t>
            </w:r>
            <w:r w:rsidRPr="00A669E3">
              <w:rPr>
                <w:rFonts w:ascii="Times New Roman" w:hAnsi="Times New Roman" w:cs="Times New Roman"/>
                <w:b/>
                <w:sz w:val="24"/>
                <w:szCs w:val="24"/>
              </w:rPr>
              <w:t>7</w:t>
            </w:r>
            <w:r w:rsidR="00E15309" w:rsidRPr="00A669E3">
              <w:rPr>
                <w:rFonts w:ascii="Times New Roman" w:hAnsi="Times New Roman" w:cs="Times New Roman"/>
                <w:b/>
                <w:sz w:val="24"/>
                <w:szCs w:val="24"/>
              </w:rPr>
              <w:t>.202</w:t>
            </w:r>
            <w:r w:rsidR="00F404F5" w:rsidRPr="00A669E3">
              <w:rPr>
                <w:rFonts w:ascii="Times New Roman" w:hAnsi="Times New Roman" w:cs="Times New Roman"/>
                <w:b/>
                <w:sz w:val="24"/>
                <w:szCs w:val="24"/>
              </w:rPr>
              <w:t>2</w:t>
            </w:r>
            <w:r w:rsidR="009C7A53" w:rsidRPr="00A669E3">
              <w:rPr>
                <w:rFonts w:ascii="Times New Roman" w:hAnsi="Times New Roman" w:cs="Times New Roman"/>
                <w:b/>
                <w:sz w:val="24"/>
                <w:szCs w:val="24"/>
              </w:rPr>
              <w:t>».</w:t>
            </w:r>
            <w:r w:rsidR="009C7A53" w:rsidRPr="00A669E3">
              <w:rPr>
                <w:rFonts w:ascii="Times New Roman" w:hAnsi="Times New Roman" w:cs="Times New Roman"/>
                <w:sz w:val="24"/>
                <w:szCs w:val="24"/>
              </w:rPr>
              <w:t xml:space="preserve"> </w:t>
            </w:r>
            <w:r w:rsidR="0015655B" w:rsidRPr="00A669E3">
              <w:rPr>
                <w:rFonts w:ascii="Times New Roman" w:hAnsi="Times New Roman" w:cs="Times New Roman"/>
                <w:sz w:val="24"/>
                <w:szCs w:val="24"/>
              </w:rPr>
              <w:t>Также н</w:t>
            </w:r>
            <w:r w:rsidRPr="00A669E3">
              <w:rPr>
                <w:rFonts w:ascii="Times New Roman" w:hAnsi="Times New Roman"/>
                <w:sz w:val="24"/>
                <w:szCs w:val="24"/>
              </w:rPr>
              <w:t>а конверте необходимо указать название, адрес и телефон участника конкурса для того, чтобы можно было вернуть конкурсное предложение невскрытым, если оно будет объявлено опоздавшим.</w:t>
            </w:r>
          </w:p>
          <w:p w:rsidR="00D161B7" w:rsidRPr="00A669E3" w:rsidRDefault="00D161B7" w:rsidP="007420D7">
            <w:pPr>
              <w:pStyle w:val="ConsPlusNonformat"/>
              <w:ind w:firstLine="601"/>
              <w:jc w:val="both"/>
              <w:rPr>
                <w:rFonts w:ascii="Times New Roman" w:hAnsi="Times New Roman" w:cs="Times New Roman"/>
                <w:sz w:val="24"/>
                <w:szCs w:val="24"/>
              </w:rPr>
            </w:pPr>
            <w:r w:rsidRPr="00A669E3">
              <w:rPr>
                <w:rFonts w:ascii="Times New Roman" w:hAnsi="Times New Roman"/>
                <w:sz w:val="24"/>
                <w:szCs w:val="24"/>
              </w:rPr>
              <w:t xml:space="preserve">3. </w:t>
            </w:r>
            <w:r w:rsidRPr="00A669E3">
              <w:rPr>
                <w:rFonts w:ascii="Times New Roman" w:hAnsi="Times New Roman" w:cs="Times New Roman"/>
                <w:sz w:val="24"/>
                <w:szCs w:val="24"/>
              </w:rPr>
              <w:t xml:space="preserve">Конкурсные предложения в электронном виде принимаются по электронному адресу </w:t>
            </w:r>
            <w:r w:rsidR="007420D7" w:rsidRPr="00A669E3">
              <w:rPr>
                <w:rFonts w:ascii="Times New Roman" w:hAnsi="Times New Roman" w:cs="Times New Roman"/>
                <w:sz w:val="24"/>
                <w:szCs w:val="24"/>
                <w:lang w:val="en-US"/>
              </w:rPr>
              <w:t>aho</w:t>
            </w:r>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zakupki</w:t>
            </w:r>
            <w:r w:rsidR="007420D7" w:rsidRPr="00A669E3">
              <w:rPr>
                <w:rFonts w:ascii="Times New Roman" w:hAnsi="Times New Roman" w:cs="Times New Roman"/>
                <w:sz w:val="24"/>
                <w:szCs w:val="24"/>
              </w:rPr>
              <w:t>_</w:t>
            </w:r>
            <w:r w:rsidR="007420D7" w:rsidRPr="00A669E3">
              <w:rPr>
                <w:rFonts w:ascii="Times New Roman" w:hAnsi="Times New Roman" w:cs="Times New Roman"/>
                <w:sz w:val="24"/>
                <w:szCs w:val="24"/>
                <w:lang w:val="en-US"/>
              </w:rPr>
              <w:t>oz</w:t>
            </w:r>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borimed</w:t>
            </w:r>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com</w:t>
            </w:r>
            <w:r w:rsidR="007420D7" w:rsidRPr="00A669E3">
              <w:rPr>
                <w:rFonts w:ascii="Times New Roman" w:hAnsi="Times New Roman" w:cs="Times New Roman"/>
                <w:sz w:val="24"/>
                <w:szCs w:val="24"/>
              </w:rPr>
              <w:t xml:space="preserve"> с указанием темы электронного письма: </w:t>
            </w:r>
            <w:r w:rsidR="007420D7" w:rsidRPr="00A669E3">
              <w:rPr>
                <w:rFonts w:ascii="Times New Roman" w:hAnsi="Times New Roman" w:cs="Times New Roman"/>
                <w:b/>
                <w:sz w:val="24"/>
                <w:szCs w:val="24"/>
              </w:rPr>
              <w:t>«Открытый конкурс Тофизопам»</w:t>
            </w:r>
            <w:r w:rsidR="007420D7" w:rsidRPr="00A669E3">
              <w:rPr>
                <w:rFonts w:ascii="Times New Roman" w:hAnsi="Times New Roman" w:cs="Times New Roman"/>
                <w:sz w:val="24"/>
                <w:szCs w:val="24"/>
              </w:rPr>
              <w:t xml:space="preserve">. </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3. Все страницы конкурсного предложения должны быть подписаны участником конкурса (с указанием занимаемой должности, фамилии, имя, отчества) лицом, имеющим на это полномочия. Указанные полномочия с подтверждением подписи должны подтверждаться в доверенности, приложенной к конкурсному предложению, за исключением случаев, когда конкурсное предложение подписано руководителем участника.</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4. В конкурсном предложении не должно быть никаких исправлений, подтирок, приписок, вставок между строк, за исключением необходимых арифметических исправлений, сделанных участником конкурса; такие исправления должны быть подписаны лицом, подписывающим конкурсное предложение. Исправления в цене конкурсного предложения не допускаются. </w:t>
            </w:r>
          </w:p>
          <w:p w:rsidR="008E1C42" w:rsidRPr="00A669E3" w:rsidRDefault="008E1C42" w:rsidP="0080128E">
            <w:pPr>
              <w:spacing w:after="0" w:line="240" w:lineRule="auto"/>
              <w:ind w:right="140" w:firstLine="540"/>
              <w:jc w:val="both"/>
              <w:rPr>
                <w:rFonts w:ascii="Times New Roman" w:hAnsi="Times New Roman"/>
                <w:sz w:val="24"/>
                <w:szCs w:val="24"/>
              </w:rPr>
            </w:pPr>
            <w:r w:rsidRPr="00A669E3">
              <w:rPr>
                <w:rFonts w:ascii="Times New Roman" w:hAnsi="Times New Roman"/>
                <w:sz w:val="24"/>
                <w:szCs w:val="24"/>
              </w:rPr>
              <w:t xml:space="preserve">5. </w:t>
            </w:r>
            <w:r w:rsidR="004360AE" w:rsidRPr="00A669E3">
              <w:rPr>
                <w:rFonts w:ascii="Times New Roman" w:hAnsi="Times New Roman"/>
                <w:sz w:val="24"/>
                <w:szCs w:val="24"/>
              </w:rPr>
              <w:t>Конк</w:t>
            </w:r>
            <w:r w:rsidR="007D4C50" w:rsidRPr="00A669E3">
              <w:rPr>
                <w:rFonts w:ascii="Times New Roman" w:hAnsi="Times New Roman"/>
                <w:sz w:val="24"/>
                <w:szCs w:val="24"/>
              </w:rPr>
              <w:t>урсное предложение заполняется</w:t>
            </w:r>
            <w:r w:rsidR="004360AE" w:rsidRPr="00A669E3">
              <w:rPr>
                <w:rFonts w:ascii="Times New Roman" w:hAnsi="Times New Roman"/>
                <w:sz w:val="24"/>
                <w:szCs w:val="24"/>
              </w:rPr>
              <w:t xml:space="preserve"> согласно приложению №2</w:t>
            </w:r>
            <w:r w:rsidR="00A7053F" w:rsidRPr="00A669E3">
              <w:rPr>
                <w:rFonts w:ascii="Times New Roman" w:hAnsi="Times New Roman"/>
                <w:sz w:val="24"/>
                <w:szCs w:val="24"/>
              </w:rPr>
              <w:t>.</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6. </w:t>
            </w:r>
            <w:r w:rsidR="0015655B" w:rsidRPr="00A669E3">
              <w:rPr>
                <w:rFonts w:ascii="Times New Roman" w:hAnsi="Times New Roman"/>
                <w:sz w:val="24"/>
                <w:szCs w:val="24"/>
              </w:rPr>
              <w:t>При предоставлении конкурсных документов на бумажном носителе, в</w:t>
            </w:r>
            <w:r w:rsidRPr="00A669E3">
              <w:rPr>
                <w:rFonts w:ascii="Times New Roman" w:hAnsi="Times New Roman"/>
                <w:sz w:val="24"/>
                <w:szCs w:val="24"/>
              </w:rPr>
              <w:t>се копии документов необходимо представлять в заверенном виде «копия верна».</w:t>
            </w:r>
            <w:r w:rsidR="0015655B" w:rsidRPr="00A669E3">
              <w:rPr>
                <w:rFonts w:ascii="Times New Roman" w:hAnsi="Times New Roman"/>
                <w:sz w:val="24"/>
                <w:szCs w:val="24"/>
              </w:rPr>
              <w:t xml:space="preserve"> При предоставлении конкурсных документов в электронном виде необходимо представлять сканированные </w:t>
            </w:r>
            <w:r w:rsidR="0015655B" w:rsidRPr="00A669E3">
              <w:rPr>
                <w:rFonts w:ascii="Times New Roman" w:hAnsi="Times New Roman"/>
                <w:sz w:val="24"/>
                <w:szCs w:val="24"/>
              </w:rPr>
              <w:lastRenderedPageBreak/>
              <w:t>документы оригиналов.</w:t>
            </w:r>
            <w:r w:rsidR="007420D7" w:rsidRPr="00A669E3">
              <w:rPr>
                <w:rFonts w:ascii="Times New Roman" w:hAnsi="Times New Roman"/>
                <w:sz w:val="24"/>
                <w:szCs w:val="24"/>
              </w:rPr>
              <w:t xml:space="preserve"> По результатам закупки победитель обязан предоставить документы с конкурсным предложением на бумажном носителе.</w:t>
            </w:r>
          </w:p>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7. Предложение составляется участником на </w:t>
            </w:r>
            <w:r w:rsidR="009A3936" w:rsidRPr="00A669E3">
              <w:rPr>
                <w:rFonts w:ascii="Times New Roman" w:hAnsi="Times New Roman" w:cs="Times New Roman"/>
                <w:sz w:val="24"/>
                <w:szCs w:val="24"/>
              </w:rPr>
              <w:t>русском языке</w:t>
            </w:r>
            <w:r w:rsidRPr="00A669E3">
              <w:rPr>
                <w:rFonts w:ascii="Times New Roman" w:hAnsi="Times New Roman" w:cs="Times New Roman"/>
                <w:sz w:val="24"/>
                <w:szCs w:val="24"/>
              </w:rPr>
              <w:t xml:space="preserve">. Вся иная документация, связанная с предложениями участников, на иностранных языках должна иметь перевод на русский </w:t>
            </w:r>
            <w:r w:rsidR="009A3936" w:rsidRPr="00A669E3">
              <w:rPr>
                <w:rFonts w:ascii="Times New Roman" w:hAnsi="Times New Roman" w:cs="Times New Roman"/>
                <w:sz w:val="24"/>
                <w:szCs w:val="24"/>
              </w:rPr>
              <w:t>язык</w:t>
            </w:r>
            <w:r w:rsidRPr="00A669E3">
              <w:rPr>
                <w:rFonts w:ascii="Times New Roman" w:hAnsi="Times New Roman" w:cs="Times New Roman"/>
                <w:sz w:val="24"/>
                <w:szCs w:val="24"/>
              </w:rPr>
              <w:t>.</w:t>
            </w:r>
          </w:p>
          <w:p w:rsidR="008E1C42" w:rsidRPr="00A669E3" w:rsidRDefault="008E1C42" w:rsidP="0080128E">
            <w:pPr>
              <w:pStyle w:val="Style7"/>
              <w:widowControl/>
              <w:spacing w:line="240" w:lineRule="auto"/>
              <w:ind w:right="-2" w:firstLine="567"/>
            </w:pPr>
            <w:r w:rsidRPr="00A669E3">
              <w:t xml:space="preserve">8. Срок действия предложения должен составлять не менее 30 </w:t>
            </w:r>
            <w:r w:rsidR="00D15E73" w:rsidRPr="00A669E3">
              <w:t>и не более 90 календарных дней.</w:t>
            </w:r>
          </w:p>
        </w:tc>
      </w:tr>
      <w:tr w:rsidR="008E1C42" w:rsidRPr="00A669E3" w:rsidTr="0080128E">
        <w:tc>
          <w:tcPr>
            <w:tcW w:w="627" w:type="dxa"/>
            <w:gridSpan w:val="2"/>
            <w:vAlign w:val="center"/>
          </w:tcPr>
          <w:p w:rsidR="008E1C42" w:rsidRPr="00A669E3" w:rsidRDefault="00D1250E"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2</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Требования к участникам процедуры закупки и перечень документов, представляемых участниками процедуры закупки для подтверждения</w:t>
            </w:r>
            <w:r w:rsidR="00BF7034" w:rsidRPr="00A669E3">
              <w:rPr>
                <w:rFonts w:ascii="Times New Roman" w:hAnsi="Times New Roman" w:cs="Times New Roman"/>
                <w:b/>
                <w:color w:val="000000"/>
                <w:sz w:val="24"/>
                <w:szCs w:val="24"/>
              </w:rPr>
              <w:t xml:space="preserve"> </w:t>
            </w:r>
            <w:r w:rsidRPr="00A669E3">
              <w:rPr>
                <w:rFonts w:ascii="Times New Roman" w:hAnsi="Times New Roman" w:cs="Times New Roman"/>
                <w:b/>
                <w:color w:val="000000"/>
                <w:sz w:val="24"/>
                <w:szCs w:val="24"/>
              </w:rPr>
              <w:t>их соответствия установленным требованиям.</w:t>
            </w:r>
          </w:p>
          <w:p w:rsidR="00F64C93" w:rsidRPr="00A669E3" w:rsidRDefault="00F64C93" w:rsidP="00F05956">
            <w:pPr>
              <w:pStyle w:val="ConsPlusNormal"/>
              <w:widowControl/>
              <w:tabs>
                <w:tab w:val="left" w:pos="1080"/>
              </w:tabs>
              <w:adjustRightInd w:val="0"/>
              <w:ind w:firstLine="729"/>
              <w:jc w:val="both"/>
              <w:rPr>
                <w:rFonts w:ascii="Times New Roman" w:hAnsi="Times New Roman" w:cs="Times New Roman"/>
                <w:sz w:val="24"/>
                <w:szCs w:val="24"/>
              </w:rPr>
            </w:pPr>
            <w:r w:rsidRPr="00A669E3">
              <w:rPr>
                <w:rFonts w:ascii="Times New Roman" w:hAnsi="Times New Roman" w:cs="Times New Roman"/>
                <w:sz w:val="24"/>
                <w:szCs w:val="24"/>
              </w:rPr>
              <w:t>Требования к участникам:</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1. Проведение биоэквивалентных исследований на территории стран ЕАЭС;</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 xml:space="preserve">2. Наличие квалифицированного персонала: </w:t>
            </w:r>
          </w:p>
          <w:p w:rsidR="00F05956" w:rsidRPr="00A669E3" w:rsidRDefault="00F05956" w:rsidP="001411A9">
            <w:pPr>
              <w:pStyle w:val="a9"/>
              <w:widowControl w:val="0"/>
              <w:numPr>
                <w:ilvl w:val="0"/>
                <w:numId w:val="8"/>
              </w:numPr>
              <w:autoSpaceDE w:val="0"/>
              <w:autoSpaceDN w:val="0"/>
              <w:adjustRightInd w:val="0"/>
              <w:spacing w:after="0" w:line="240" w:lineRule="auto"/>
              <w:ind w:left="0" w:firstLine="304"/>
              <w:jc w:val="both"/>
              <w:rPr>
                <w:rFonts w:ascii="Times New Roman" w:hAnsi="Times New Roman"/>
                <w:sz w:val="24"/>
                <w:szCs w:val="24"/>
              </w:rPr>
            </w:pPr>
            <w:r w:rsidRPr="00A669E3">
              <w:rPr>
                <w:rFonts w:ascii="Times New Roman" w:hAnsi="Times New Roman"/>
                <w:sz w:val="24"/>
                <w:szCs w:val="24"/>
              </w:rPr>
              <w:t xml:space="preserve">биостатистиков, клинических фармакологов, врачей на всех этапах биоэквивалентного исследования </w:t>
            </w:r>
            <w:r w:rsidRPr="00A669E3">
              <w:rPr>
                <w:rFonts w:ascii="Times New Roman" w:hAnsi="Times New Roman"/>
                <w:sz w:val="24"/>
                <w:szCs w:val="24"/>
              </w:rPr>
              <w:noBreakHyphen/>
              <w:t xml:space="preserve"> от разработки протокола, ИРК и плана статистического анализа до подготовки промежуточного и финального отчетов</w:t>
            </w:r>
            <w:r w:rsidR="009D31A9" w:rsidRPr="00A669E3">
              <w:rPr>
                <w:rFonts w:ascii="Times New Roman" w:hAnsi="Times New Roman"/>
                <w:sz w:val="24"/>
                <w:szCs w:val="24"/>
              </w:rPr>
              <w:t xml:space="preserve"> (копии дипломов, сертификатов и автобиографии врачей-исследователей)</w:t>
            </w:r>
            <w:r w:rsidRPr="00A669E3">
              <w:rPr>
                <w:rFonts w:ascii="Times New Roman" w:hAnsi="Times New Roman"/>
                <w:sz w:val="24"/>
                <w:szCs w:val="24"/>
              </w:rPr>
              <w:t>;</w:t>
            </w:r>
          </w:p>
          <w:p w:rsidR="00F05956" w:rsidRPr="00A669E3" w:rsidRDefault="00F05956" w:rsidP="001411A9">
            <w:pPr>
              <w:pStyle w:val="a9"/>
              <w:widowControl w:val="0"/>
              <w:numPr>
                <w:ilvl w:val="0"/>
                <w:numId w:val="8"/>
              </w:numPr>
              <w:autoSpaceDE w:val="0"/>
              <w:autoSpaceDN w:val="0"/>
              <w:adjustRightInd w:val="0"/>
              <w:spacing w:after="0" w:line="240" w:lineRule="auto"/>
              <w:ind w:left="0" w:firstLine="304"/>
              <w:jc w:val="both"/>
              <w:rPr>
                <w:rFonts w:ascii="Times New Roman" w:hAnsi="Times New Roman"/>
                <w:sz w:val="24"/>
                <w:szCs w:val="24"/>
              </w:rPr>
            </w:pPr>
            <w:r w:rsidRPr="00A669E3">
              <w:rPr>
                <w:rFonts w:ascii="Times New Roman" w:hAnsi="Times New Roman"/>
                <w:sz w:val="24"/>
                <w:szCs w:val="24"/>
              </w:rPr>
              <w:t>в области стандартизации и регистрации лекарственных препаратов в соответствии с требованиями ЕАЭС (копии дипломов и сертификатов);</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3. Наличие у участников конкурса СОП, необходимых для организации работ по проведению биоэквивалентных исследований;</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4. Наличие положительных решений о регистрации лекарственных препаратов в регуляторных органах стран-регистрации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(предоставление данных о количестве зарегистрированных препаратов, благодарственные письма заказчиков);</w:t>
            </w:r>
          </w:p>
          <w:p w:rsidR="00F05956" w:rsidRPr="00A669E3" w:rsidRDefault="00F05956" w:rsidP="00F05956">
            <w:pPr>
              <w:pStyle w:val="ConsPlusNormal"/>
              <w:widowControl/>
              <w:tabs>
                <w:tab w:val="left" w:pos="1080"/>
              </w:tabs>
              <w:adjustRightInd w:val="0"/>
              <w:ind w:firstLine="304"/>
              <w:jc w:val="both"/>
              <w:rPr>
                <w:rFonts w:ascii="Times New Roman" w:hAnsi="Times New Roman"/>
                <w:sz w:val="24"/>
                <w:szCs w:val="24"/>
              </w:rPr>
            </w:pPr>
            <w:r w:rsidRPr="00A669E3">
              <w:rPr>
                <w:rFonts w:ascii="Times New Roman" w:hAnsi="Times New Roman"/>
                <w:sz w:val="24"/>
                <w:szCs w:val="24"/>
              </w:rPr>
              <w:t>5. Непрерывный опыт оказания услуг по организации проведения биоэквивалентных исследований и регистрации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не менее 5 лет.</w:t>
            </w:r>
          </w:p>
          <w:p w:rsidR="00F05956" w:rsidRPr="00A669E3" w:rsidRDefault="00F05956" w:rsidP="00F05956">
            <w:pPr>
              <w:pStyle w:val="ConsPlusNormal"/>
              <w:widowControl/>
              <w:tabs>
                <w:tab w:val="left" w:pos="1080"/>
              </w:tabs>
              <w:adjustRightInd w:val="0"/>
              <w:ind w:firstLine="304"/>
              <w:jc w:val="both"/>
              <w:rPr>
                <w:rFonts w:ascii="Times New Roman" w:hAnsi="Times New Roman"/>
                <w:sz w:val="24"/>
                <w:szCs w:val="24"/>
              </w:rPr>
            </w:pPr>
          </w:p>
          <w:p w:rsidR="008E1C42" w:rsidRPr="00A669E3" w:rsidRDefault="008E1C42" w:rsidP="00F05956">
            <w:pPr>
              <w:pStyle w:val="ConsPlusNormal"/>
              <w:widowControl/>
              <w:tabs>
                <w:tab w:val="left" w:pos="1080"/>
              </w:tabs>
              <w:adjustRightInd w:val="0"/>
              <w:ind w:firstLine="587"/>
              <w:jc w:val="both"/>
              <w:rPr>
                <w:rFonts w:ascii="Times New Roman" w:hAnsi="Times New Roman" w:cs="Times New Roman"/>
                <w:sz w:val="24"/>
                <w:szCs w:val="24"/>
              </w:rPr>
            </w:pPr>
            <w:r w:rsidRPr="00A669E3">
              <w:rPr>
                <w:rFonts w:ascii="Times New Roman" w:hAnsi="Times New Roman" w:cs="Times New Roman"/>
                <w:sz w:val="24"/>
                <w:szCs w:val="24"/>
              </w:rPr>
              <w:t>Участник представляет следующие документы и сведения:</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sz w:val="24"/>
                <w:szCs w:val="24"/>
              </w:rPr>
              <w:t>1.</w:t>
            </w:r>
            <w:r w:rsidRPr="00A669E3">
              <w:rPr>
                <w:rFonts w:ascii="Times New Roman" w:hAnsi="Times New Roman" w:cs="Times New Roman"/>
                <w:color w:val="FF0000"/>
                <w:sz w:val="24"/>
                <w:szCs w:val="24"/>
              </w:rPr>
              <w:t xml:space="preserve"> </w:t>
            </w:r>
            <w:r w:rsidRPr="00A669E3">
              <w:rPr>
                <w:rFonts w:ascii="Times New Roman" w:hAnsi="Times New Roman" w:cs="Times New Roman"/>
                <w:sz w:val="24"/>
                <w:szCs w:val="24"/>
              </w:rPr>
              <w:t xml:space="preserve">Копия (заверенная подписью и печатью, уполномоченного лица участника конкурса):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w:t>
            </w:r>
            <w:r w:rsidRPr="00A669E3">
              <w:rPr>
                <w:rFonts w:ascii="Times New Roman" w:hAnsi="Times New Roman" w:cs="Times New Roman"/>
                <w:sz w:val="24"/>
                <w:szCs w:val="24"/>
                <w:lang w:eastAsia="en-US"/>
              </w:rPr>
              <w:t>По результатам закупки победитель обязан предоставить нотариально заверенные копии документов</w:t>
            </w:r>
            <w:r w:rsidRPr="00A669E3">
              <w:rPr>
                <w:rFonts w:ascii="Times New Roman" w:hAnsi="Times New Roman" w:cs="Times New Roman"/>
                <w:sz w:val="24"/>
                <w:szCs w:val="24"/>
              </w:rPr>
              <w:t xml:space="preserve">; </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sz w:val="24"/>
                <w:szCs w:val="24"/>
              </w:rPr>
              <w:t>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b/>
                <w:sz w:val="24"/>
                <w:szCs w:val="24"/>
              </w:rPr>
              <w:t>3.</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3.1.Заявление о том, что у участника отсутствует задолженность по налогам, сборам и пеням – для резидентов РБ. </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3.2 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sz w:val="24"/>
                <w:szCs w:val="24"/>
              </w:rPr>
              <w:t>4. Заявление о наличии квалифицированного персонала (биостатистиков, клинических фармакологов, врачей) на всех этапах исследования (обязательное приложение копий подтверждающих документов).</w:t>
            </w:r>
          </w:p>
          <w:p w:rsidR="00F05956" w:rsidRPr="00A669E3" w:rsidRDefault="00F05956" w:rsidP="00F05956">
            <w:pPr>
              <w:spacing w:after="0" w:line="240" w:lineRule="auto"/>
              <w:ind w:firstLine="601"/>
              <w:jc w:val="both"/>
              <w:rPr>
                <w:rFonts w:ascii="Times New Roman" w:hAnsi="Times New Roman"/>
                <w:sz w:val="24"/>
                <w:szCs w:val="24"/>
              </w:rPr>
            </w:pPr>
            <w:r w:rsidRPr="00A669E3">
              <w:rPr>
                <w:rFonts w:ascii="Times New Roman" w:hAnsi="Times New Roman"/>
                <w:sz w:val="24"/>
                <w:szCs w:val="24"/>
              </w:rPr>
              <w:t>5. Референс-лист, оформленный</w:t>
            </w:r>
            <w:r w:rsidR="00BF7034" w:rsidRPr="00A669E3">
              <w:rPr>
                <w:rFonts w:ascii="Times New Roman" w:hAnsi="Times New Roman"/>
                <w:sz w:val="24"/>
                <w:szCs w:val="24"/>
              </w:rPr>
              <w:t xml:space="preserve"> </w:t>
            </w:r>
            <w:r w:rsidRPr="00A669E3">
              <w:rPr>
                <w:rFonts w:ascii="Times New Roman" w:hAnsi="Times New Roman"/>
                <w:sz w:val="24"/>
                <w:szCs w:val="24"/>
              </w:rPr>
              <w:t>согласно приложению №3.</w:t>
            </w:r>
          </w:p>
          <w:p w:rsidR="009C5A50" w:rsidRPr="00A669E3" w:rsidRDefault="00F05956" w:rsidP="00F05956">
            <w:pPr>
              <w:pStyle w:val="ConsPlusNormal"/>
              <w:widowControl/>
              <w:ind w:firstLine="601"/>
              <w:jc w:val="both"/>
              <w:rPr>
                <w:rFonts w:ascii="Times New Roman" w:hAnsi="Times New Roman" w:cs="Times New Roman"/>
                <w:color w:val="FF0000"/>
                <w:sz w:val="24"/>
                <w:szCs w:val="24"/>
              </w:rPr>
            </w:pPr>
            <w:r w:rsidRPr="00A669E3">
              <w:rPr>
                <w:rFonts w:ascii="Times New Roman" w:hAnsi="Times New Roman" w:cs="Times New Roman"/>
                <w:sz w:val="24"/>
                <w:szCs w:val="24"/>
              </w:rPr>
              <w:t>6. Предоставление гарантийного письма о выполнении услуг, указанных в п.1.1. проекта договора, а также выполнение данных услуг в соответствии с требованиями ЕАЭС.</w:t>
            </w:r>
            <w:r w:rsidR="00BF7034" w:rsidRPr="00A669E3">
              <w:rPr>
                <w:rFonts w:ascii="Times New Roman" w:hAnsi="Times New Roman"/>
                <w:sz w:val="24"/>
                <w:szCs w:val="24"/>
              </w:rPr>
              <w:t xml:space="preserve"> </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3</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 xml:space="preserve">Порядок, место, дата окончания срока подготовки и подачи предложений на участие в </w:t>
            </w:r>
            <w:r w:rsidRPr="00A669E3">
              <w:rPr>
                <w:rFonts w:ascii="Times New Roman" w:hAnsi="Times New Roman" w:cs="Times New Roman"/>
                <w:b/>
                <w:color w:val="000000"/>
                <w:sz w:val="24"/>
                <w:szCs w:val="24"/>
              </w:rPr>
              <w:lastRenderedPageBreak/>
              <w:t>процедуре закупки</w:t>
            </w:r>
          </w:p>
          <w:p w:rsidR="0015655B" w:rsidRPr="00A669E3" w:rsidRDefault="0015655B" w:rsidP="0015655B">
            <w:pPr>
              <w:pStyle w:val="ConsPlusNonformat"/>
              <w:ind w:firstLine="601"/>
              <w:jc w:val="both"/>
              <w:rPr>
                <w:rFonts w:ascii="Times New Roman" w:hAnsi="Times New Roman" w:cs="Times New Roman"/>
                <w:b/>
                <w:sz w:val="24"/>
                <w:szCs w:val="24"/>
              </w:rPr>
            </w:pPr>
            <w:r w:rsidRPr="00A669E3">
              <w:rPr>
                <w:rFonts w:ascii="Times New Roman" w:hAnsi="Times New Roman" w:cs="Times New Roman"/>
                <w:color w:val="000000"/>
                <w:sz w:val="24"/>
                <w:szCs w:val="24"/>
              </w:rPr>
              <w:t>1.</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Конкурсные предложения на бумажном носителе в запечатанном конверте (в одном экземпляре) принимаются по адресу 222518, Республика Беларусь, Минская обл., г. Борисов, ул. Чапаева 64.</w:t>
            </w:r>
          </w:p>
          <w:p w:rsidR="0015655B" w:rsidRPr="00A669E3" w:rsidRDefault="0015655B" w:rsidP="0015655B">
            <w:pPr>
              <w:pStyle w:val="ConsPlusNonformat"/>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2. Конкурсные предложения в электронном виде принимаются по электронному адресу </w:t>
            </w:r>
            <w:r w:rsidRPr="00A669E3">
              <w:rPr>
                <w:rFonts w:ascii="Times New Roman" w:hAnsi="Times New Roman" w:cs="Times New Roman"/>
                <w:sz w:val="24"/>
                <w:szCs w:val="24"/>
                <w:lang w:val="en-US"/>
              </w:rPr>
              <w:t>aho</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zakupki</w:t>
            </w:r>
            <w:r w:rsidRPr="00A669E3">
              <w:rPr>
                <w:rFonts w:ascii="Times New Roman" w:hAnsi="Times New Roman" w:cs="Times New Roman"/>
                <w:sz w:val="24"/>
                <w:szCs w:val="24"/>
              </w:rPr>
              <w:t>_</w:t>
            </w:r>
            <w:r w:rsidRPr="00A669E3">
              <w:rPr>
                <w:rFonts w:ascii="Times New Roman" w:hAnsi="Times New Roman" w:cs="Times New Roman"/>
                <w:sz w:val="24"/>
                <w:szCs w:val="24"/>
                <w:lang w:val="en-US"/>
              </w:rPr>
              <w:t>oz</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borimed</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com</w:t>
            </w:r>
            <w:r w:rsidR="007420D7" w:rsidRPr="00A669E3">
              <w:rPr>
                <w:rFonts w:ascii="Times New Roman" w:hAnsi="Times New Roman" w:cs="Times New Roman"/>
              </w:rPr>
              <w:t xml:space="preserve"> </w:t>
            </w:r>
          </w:p>
          <w:p w:rsidR="0015655B" w:rsidRPr="00A669E3" w:rsidRDefault="0015655B" w:rsidP="0015655B">
            <w:pPr>
              <w:pStyle w:val="ConsPlusNonformat"/>
              <w:ind w:firstLine="601"/>
              <w:jc w:val="both"/>
              <w:rPr>
                <w:rFonts w:ascii="Times New Roman" w:hAnsi="Times New Roman" w:cs="Times New Roman"/>
                <w:b/>
                <w:sz w:val="24"/>
                <w:szCs w:val="24"/>
                <w:u w:val="single"/>
              </w:rPr>
            </w:pPr>
            <w:r w:rsidRPr="00A669E3">
              <w:rPr>
                <w:rFonts w:ascii="Times New Roman" w:hAnsi="Times New Roman" w:cs="Times New Roman"/>
                <w:sz w:val="24"/>
                <w:szCs w:val="24"/>
              </w:rPr>
              <w:t xml:space="preserve">3. Конкурсные предложения принимаются </w:t>
            </w:r>
            <w:r w:rsidRPr="00A669E3">
              <w:rPr>
                <w:rFonts w:ascii="Times New Roman" w:hAnsi="Times New Roman" w:cs="Times New Roman"/>
                <w:b/>
                <w:sz w:val="24"/>
                <w:szCs w:val="24"/>
                <w:u w:val="single"/>
              </w:rPr>
              <w:t>до 13</w:t>
            </w:r>
            <w:r w:rsidR="007420D7" w:rsidRPr="00A669E3">
              <w:rPr>
                <w:rFonts w:ascii="Times New Roman" w:hAnsi="Times New Roman" w:cs="Times New Roman"/>
                <w:b/>
                <w:sz w:val="24"/>
                <w:szCs w:val="24"/>
                <w:u w:val="single"/>
              </w:rPr>
              <w:t xml:space="preserve"> часов </w:t>
            </w:r>
            <w:r w:rsidRPr="00A669E3">
              <w:rPr>
                <w:rFonts w:ascii="Times New Roman" w:hAnsi="Times New Roman" w:cs="Times New Roman"/>
                <w:b/>
                <w:sz w:val="24"/>
                <w:szCs w:val="24"/>
                <w:u w:val="single"/>
              </w:rPr>
              <w:t>00</w:t>
            </w:r>
            <w:r w:rsidR="007420D7" w:rsidRPr="00A669E3">
              <w:rPr>
                <w:rFonts w:ascii="Times New Roman" w:hAnsi="Times New Roman" w:cs="Times New Roman"/>
                <w:b/>
                <w:sz w:val="24"/>
                <w:szCs w:val="24"/>
                <w:u w:val="single"/>
              </w:rPr>
              <w:t xml:space="preserve"> минут</w:t>
            </w:r>
            <w:r w:rsidRPr="00A669E3">
              <w:rPr>
                <w:rFonts w:ascii="Times New Roman" w:hAnsi="Times New Roman" w:cs="Times New Roman"/>
                <w:b/>
                <w:sz w:val="24"/>
                <w:szCs w:val="24"/>
                <w:u w:val="single"/>
              </w:rPr>
              <w:t xml:space="preserve"> 14.07.2022 г.</w:t>
            </w:r>
          </w:p>
          <w:p w:rsidR="0015655B" w:rsidRPr="00A669E3" w:rsidRDefault="0015655B" w:rsidP="0015655B">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color w:val="000000"/>
                <w:sz w:val="24"/>
                <w:szCs w:val="24"/>
              </w:rPr>
              <w:t>4.</w:t>
            </w:r>
            <w:r w:rsidRPr="00A669E3">
              <w:rPr>
                <w:rFonts w:ascii="Times New Roman" w:hAnsi="Times New Roman" w:cs="Times New Roman"/>
                <w:sz w:val="24"/>
                <w:szCs w:val="24"/>
              </w:rPr>
              <w:t xml:space="preserve"> Конкурсные предложения будут регистрироваться в порядке их поступления. По требованию участника ему выдается расписка с указанием даты и времени получения его 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первого заседания комиссии.</w:t>
            </w:r>
          </w:p>
          <w:p w:rsidR="0015655B" w:rsidRPr="00A669E3" w:rsidRDefault="0015655B" w:rsidP="0015655B">
            <w:pPr>
              <w:autoSpaceDE w:val="0"/>
              <w:autoSpaceDN w:val="0"/>
              <w:adjustRightInd w:val="0"/>
              <w:spacing w:after="0" w:line="240" w:lineRule="auto"/>
              <w:ind w:firstLine="601"/>
              <w:jc w:val="both"/>
              <w:outlineLvl w:val="1"/>
              <w:rPr>
                <w:rFonts w:ascii="Times New Roman" w:hAnsi="Times New Roman"/>
                <w:sz w:val="24"/>
                <w:szCs w:val="24"/>
              </w:rPr>
            </w:pPr>
            <w:r w:rsidRPr="00A669E3">
              <w:rPr>
                <w:rFonts w:ascii="Times New Roman" w:hAnsi="Times New Roman"/>
                <w:sz w:val="24"/>
                <w:szCs w:val="24"/>
              </w:rPr>
              <w:t>5. Если конкурсное предложение получено после истечения окончательного срока представления конкурсных предложений, конверт с конкурсным предложением на бумажном носителе не вскрывается и возвращается представившему его участнику. Предложения, поступившие после истечения окончательного срока по электронной почте, не принимаются к рассматриванию.</w:t>
            </w:r>
          </w:p>
          <w:p w:rsidR="008E1C42" w:rsidRPr="00A669E3" w:rsidRDefault="0015655B" w:rsidP="0015655B">
            <w:pPr>
              <w:pStyle w:val="ConsPlusNonformat"/>
              <w:ind w:firstLine="729"/>
              <w:jc w:val="both"/>
              <w:rPr>
                <w:rFonts w:ascii="Times New Roman" w:hAnsi="Times New Roman" w:cs="Times New Roman"/>
                <w:sz w:val="24"/>
                <w:szCs w:val="24"/>
              </w:rPr>
            </w:pPr>
            <w:r w:rsidRPr="00A669E3">
              <w:rPr>
                <w:rFonts w:ascii="Times New Roman" w:hAnsi="Times New Roman" w:cs="Times New Roman"/>
                <w:color w:val="000000"/>
                <w:sz w:val="24"/>
                <w:szCs w:val="24"/>
              </w:rPr>
              <w:t>6.</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4</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8E1C42" w:rsidRPr="00A669E3" w:rsidRDefault="008E1C42" w:rsidP="00BF7034">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1. Любой участник вправе обратиться к комиссии ОАО «</w:t>
            </w:r>
            <w:r w:rsidR="00092652" w:rsidRPr="00A669E3">
              <w:rPr>
                <w:rFonts w:ascii="Times New Roman" w:hAnsi="Times New Roman" w:cs="Times New Roman"/>
                <w:sz w:val="24"/>
                <w:szCs w:val="24"/>
              </w:rPr>
              <w:t>БЗМП</w:t>
            </w:r>
            <w:r w:rsidRPr="00A669E3">
              <w:rPr>
                <w:rFonts w:ascii="Times New Roman" w:hAnsi="Times New Roman" w:cs="Times New Roman"/>
                <w:sz w:val="24"/>
                <w:szCs w:val="24"/>
              </w:rPr>
              <w:t>» с запросом о разъяснении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конкурсных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документов, но не позднее</w:t>
            </w:r>
            <w:r w:rsidR="00D47568" w:rsidRPr="00A669E3">
              <w:rPr>
                <w:rFonts w:ascii="Times New Roman" w:hAnsi="Times New Roman" w:cs="Times New Roman"/>
                <w:sz w:val="24"/>
                <w:szCs w:val="24"/>
              </w:rPr>
              <w:t xml:space="preserve"> 5</w:t>
            </w:r>
            <w:r w:rsidRPr="00A669E3">
              <w:rPr>
                <w:rFonts w:ascii="Times New Roman" w:hAnsi="Times New Roman" w:cs="Times New Roman"/>
                <w:sz w:val="24"/>
                <w:szCs w:val="24"/>
              </w:rPr>
              <w:t xml:space="preserve"> календарных дней до истечения срока для подготовки и подачи предложений. Запрос должен быть отправлен через сайт оператора торговой площадки </w:t>
            </w:r>
            <w:r w:rsidRPr="00A669E3">
              <w:rPr>
                <w:rFonts w:ascii="Times New Roman" w:hAnsi="Times New Roman" w:cs="Times New Roman"/>
                <w:sz w:val="24"/>
                <w:szCs w:val="24"/>
                <w:lang w:val="en-US"/>
              </w:rPr>
              <w:t>icetrade</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by</w:t>
            </w:r>
            <w:r w:rsidRPr="00A669E3">
              <w:rPr>
                <w:rFonts w:ascii="Times New Roman" w:hAnsi="Times New Roman" w:cs="Times New Roman"/>
                <w:sz w:val="24"/>
                <w:szCs w:val="24"/>
              </w:rPr>
              <w:t xml:space="preserve">. </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3.</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 случае, если изменения в приглашении к участию в закупке и (или) конкурсную документацию внесены в течении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случае</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обращения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одного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или нескольких участников с обоснованной просьбой</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продлении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срока</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для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подготовки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подачи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предложений Заказчик вправе продлить этот срок (в период до его истечения).</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информация о продлении срока представления конкурсных предложений размещается в открытом доступе.</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5</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b/>
                <w:sz w:val="24"/>
                <w:szCs w:val="24"/>
              </w:rPr>
            </w:pPr>
            <w:r w:rsidRPr="00A669E3">
              <w:rPr>
                <w:rFonts w:ascii="Times New Roman" w:hAnsi="Times New Roman" w:cs="Times New Roman"/>
                <w:b/>
                <w:sz w:val="24"/>
                <w:szCs w:val="24"/>
              </w:rPr>
              <w:t>Критерии и</w:t>
            </w:r>
            <w:r w:rsidR="00BF7034" w:rsidRPr="00A669E3">
              <w:rPr>
                <w:rFonts w:ascii="Times New Roman" w:hAnsi="Times New Roman" w:cs="Times New Roman"/>
                <w:b/>
                <w:sz w:val="24"/>
                <w:szCs w:val="24"/>
              </w:rPr>
              <w:t xml:space="preserve"> </w:t>
            </w:r>
            <w:r w:rsidRPr="00A669E3">
              <w:rPr>
                <w:rFonts w:ascii="Times New Roman" w:hAnsi="Times New Roman" w:cs="Times New Roman"/>
                <w:b/>
                <w:sz w:val="24"/>
                <w:szCs w:val="24"/>
              </w:rPr>
              <w:t>способ оценки и сравнения предложений участников процедуры закупки</w:t>
            </w:r>
          </w:p>
          <w:p w:rsidR="00CF0260" w:rsidRPr="00A669E3" w:rsidRDefault="00CF0260" w:rsidP="001411A9">
            <w:pPr>
              <w:pStyle w:val="ConsPlusNonformat"/>
              <w:numPr>
                <w:ilvl w:val="0"/>
                <w:numId w:val="2"/>
              </w:numPr>
              <w:jc w:val="both"/>
              <w:rPr>
                <w:rFonts w:ascii="Times New Roman" w:hAnsi="Times New Roman" w:cs="Times New Roman"/>
                <w:sz w:val="24"/>
                <w:szCs w:val="24"/>
              </w:rPr>
            </w:pPr>
            <w:r w:rsidRPr="00A669E3">
              <w:rPr>
                <w:rFonts w:ascii="Times New Roman" w:hAnsi="Times New Roman" w:cs="Times New Roman"/>
                <w:sz w:val="24"/>
                <w:szCs w:val="24"/>
              </w:rPr>
              <w:t>Оценке комиссией будут подлежать только те предложении, которые соответствуют требованиям конкурсных документов.</w:t>
            </w:r>
          </w:p>
          <w:p w:rsidR="00F05956" w:rsidRPr="00A669E3" w:rsidRDefault="008E1C42" w:rsidP="001411A9">
            <w:pPr>
              <w:pStyle w:val="ConsPlusNonformat"/>
              <w:numPr>
                <w:ilvl w:val="0"/>
                <w:numId w:val="2"/>
              </w:numPr>
              <w:jc w:val="both"/>
              <w:rPr>
                <w:rFonts w:ascii="Times New Roman" w:hAnsi="Times New Roman" w:cs="Times New Roman"/>
                <w:sz w:val="24"/>
                <w:szCs w:val="24"/>
              </w:rPr>
            </w:pPr>
            <w:r w:rsidRPr="00A669E3">
              <w:rPr>
                <w:rFonts w:ascii="Times New Roman" w:hAnsi="Times New Roman" w:cs="Times New Roman"/>
                <w:sz w:val="24"/>
                <w:szCs w:val="24"/>
              </w:rPr>
              <w:t>Оценка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будет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проведена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 том случае, если два и более предложения соответствуют требованиям конкурсных документов.</w:t>
            </w:r>
          </w:p>
          <w:p w:rsidR="008E1C42" w:rsidRPr="00A669E3" w:rsidRDefault="00F05956" w:rsidP="001411A9">
            <w:pPr>
              <w:pStyle w:val="ConsPlusNonformat"/>
              <w:numPr>
                <w:ilvl w:val="0"/>
                <w:numId w:val="2"/>
              </w:numPr>
              <w:jc w:val="both"/>
              <w:rPr>
                <w:rFonts w:ascii="Times New Roman" w:hAnsi="Times New Roman" w:cs="Times New Roman"/>
                <w:sz w:val="24"/>
                <w:szCs w:val="24"/>
              </w:rPr>
            </w:pPr>
            <w:r w:rsidRPr="00A669E3">
              <w:rPr>
                <w:rFonts w:ascii="Times New Roman" w:hAnsi="Times New Roman" w:cs="Times New Roman"/>
                <w:sz w:val="24"/>
                <w:szCs w:val="24"/>
              </w:rPr>
              <w:t xml:space="preserve">3. Оценка предложений будет проводиться в </w:t>
            </w:r>
            <w:r w:rsidR="008E1C42" w:rsidRPr="00A669E3">
              <w:rPr>
                <w:rFonts w:ascii="Times New Roman" w:hAnsi="Times New Roman" w:cs="Times New Roman"/>
                <w:sz w:val="24"/>
                <w:szCs w:val="24"/>
              </w:rPr>
              <w:t>со</w:t>
            </w:r>
            <w:r w:rsidRPr="00A669E3">
              <w:rPr>
                <w:rFonts w:ascii="Times New Roman" w:hAnsi="Times New Roman" w:cs="Times New Roman"/>
                <w:sz w:val="24"/>
                <w:szCs w:val="24"/>
              </w:rPr>
              <w:t>ответствии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со следующим </w:t>
            </w:r>
            <w:r w:rsidR="008E1C42" w:rsidRPr="00A669E3">
              <w:rPr>
                <w:rFonts w:ascii="Times New Roman" w:hAnsi="Times New Roman" w:cs="Times New Roman"/>
                <w:sz w:val="24"/>
                <w:szCs w:val="24"/>
              </w:rPr>
              <w:t>критериями</w:t>
            </w:r>
            <w:r w:rsidR="009A23A0" w:rsidRPr="00A669E3">
              <w:rPr>
                <w:rFonts w:ascii="Times New Roman" w:hAnsi="Times New Roman" w:cs="Times New Roman"/>
                <w:sz w:val="24"/>
                <w:szCs w:val="24"/>
              </w:rPr>
              <w:t xml:space="preserve"> и следующим способом</w:t>
            </w:r>
            <w:r w:rsidR="008E1C42" w:rsidRPr="00A669E3">
              <w:rPr>
                <w:rFonts w:ascii="Times New Roman" w:hAnsi="Times New Roman" w:cs="Times New Roman"/>
                <w:sz w:val="24"/>
                <w:szCs w:val="24"/>
              </w:rPr>
              <w:t xml:space="preserve">: </w:t>
            </w:r>
          </w:p>
          <w:p w:rsidR="00434279" w:rsidRPr="00A669E3" w:rsidRDefault="00434279" w:rsidP="00434279">
            <w:pPr>
              <w:pStyle w:val="ConsPlusNonformat"/>
              <w:ind w:firstLine="304"/>
              <w:jc w:val="both"/>
              <w:rPr>
                <w:rFonts w:ascii="Times New Roman" w:hAnsi="Times New Roman" w:cs="Times New Roman"/>
                <w:sz w:val="24"/>
                <w:szCs w:val="24"/>
              </w:rPr>
            </w:pPr>
            <w:r w:rsidRPr="00A669E3">
              <w:rPr>
                <w:rFonts w:ascii="Times New Roman" w:hAnsi="Times New Roman"/>
                <w:sz w:val="24"/>
                <w:szCs w:val="24"/>
                <w:u w:val="single"/>
              </w:rPr>
              <w:t>3.1. Цена предложения</w:t>
            </w:r>
            <w:r w:rsidRPr="00A669E3">
              <w:rPr>
                <w:rFonts w:ascii="Times New Roman" w:hAnsi="Times New Roman"/>
                <w:sz w:val="24"/>
                <w:szCs w:val="24"/>
              </w:rPr>
              <w:t>:</w:t>
            </w:r>
          </w:p>
          <w:p w:rsidR="00434279" w:rsidRPr="00A669E3" w:rsidRDefault="00434279" w:rsidP="001411A9">
            <w:pPr>
              <w:pStyle w:val="ConsPlusNonformat"/>
              <w:numPr>
                <w:ilvl w:val="0"/>
                <w:numId w:val="12"/>
              </w:numPr>
              <w:ind w:left="304" w:hanging="9"/>
              <w:jc w:val="both"/>
              <w:rPr>
                <w:rFonts w:ascii="Times New Roman" w:hAnsi="Times New Roman" w:cs="Times New Roman"/>
                <w:sz w:val="24"/>
                <w:szCs w:val="24"/>
              </w:rPr>
            </w:pPr>
            <w:r w:rsidRPr="00A669E3">
              <w:rPr>
                <w:rFonts w:ascii="Times New Roman" w:hAnsi="Times New Roman" w:cs="Times New Roman"/>
                <w:sz w:val="24"/>
                <w:szCs w:val="24"/>
              </w:rPr>
              <w:lastRenderedPageBreak/>
              <w:t>минимальная цена предложения – 50 баллов;</w:t>
            </w:r>
          </w:p>
          <w:p w:rsidR="00434279" w:rsidRPr="00A669E3" w:rsidRDefault="00434279" w:rsidP="001411A9">
            <w:pPr>
              <w:pStyle w:val="ConsPlusNonformat"/>
              <w:numPr>
                <w:ilvl w:val="0"/>
                <w:numId w:val="12"/>
              </w:numPr>
              <w:ind w:left="304" w:hanging="9"/>
              <w:jc w:val="both"/>
              <w:rPr>
                <w:rFonts w:ascii="Times New Roman" w:hAnsi="Times New Roman" w:cs="Times New Roman"/>
                <w:sz w:val="24"/>
                <w:szCs w:val="24"/>
              </w:rPr>
            </w:pPr>
            <w:r w:rsidRPr="00A669E3">
              <w:rPr>
                <w:rFonts w:ascii="Times New Roman" w:hAnsi="Times New Roman" w:cs="Times New Roman"/>
                <w:sz w:val="24"/>
                <w:szCs w:val="24"/>
              </w:rPr>
              <w:t>более минимальной цены предложения до 30% (включительно) - 30 баллов;</w:t>
            </w:r>
          </w:p>
          <w:p w:rsidR="004B10C9" w:rsidRPr="00A669E3" w:rsidRDefault="00434279" w:rsidP="001411A9">
            <w:pPr>
              <w:pStyle w:val="ConsPlusNonformat"/>
              <w:numPr>
                <w:ilvl w:val="0"/>
                <w:numId w:val="12"/>
              </w:numPr>
              <w:ind w:left="304" w:hanging="9"/>
              <w:jc w:val="both"/>
              <w:rPr>
                <w:rFonts w:ascii="Times New Roman" w:hAnsi="Times New Roman" w:cs="Times New Roman"/>
                <w:sz w:val="24"/>
                <w:szCs w:val="24"/>
              </w:rPr>
            </w:pPr>
            <w:r w:rsidRPr="00A669E3">
              <w:rPr>
                <w:rFonts w:ascii="Times New Roman" w:hAnsi="Times New Roman" w:cs="Times New Roman"/>
                <w:sz w:val="24"/>
                <w:szCs w:val="24"/>
              </w:rPr>
              <w:t>более минимальной цены от 30% и более – 10 баллов.</w:t>
            </w:r>
          </w:p>
          <w:p w:rsidR="00434279" w:rsidRPr="00A669E3" w:rsidRDefault="00434279" w:rsidP="00F05956">
            <w:pPr>
              <w:pStyle w:val="ConsPlusNonformat"/>
              <w:ind w:left="304" w:hanging="9"/>
              <w:jc w:val="both"/>
              <w:rPr>
                <w:rFonts w:ascii="Times New Roman" w:hAnsi="Times New Roman"/>
                <w:sz w:val="24"/>
                <w:szCs w:val="24"/>
                <w:u w:val="single"/>
              </w:rPr>
            </w:pPr>
            <w:r w:rsidRPr="00A669E3">
              <w:rPr>
                <w:rFonts w:ascii="Times New Roman" w:hAnsi="Times New Roman" w:cs="Times New Roman"/>
                <w:sz w:val="24"/>
                <w:szCs w:val="24"/>
                <w:u w:val="single"/>
              </w:rPr>
              <w:t xml:space="preserve">3.2. </w:t>
            </w:r>
            <w:r w:rsidRPr="00A669E3">
              <w:rPr>
                <w:rFonts w:ascii="Times New Roman" w:hAnsi="Times New Roman"/>
                <w:sz w:val="24"/>
                <w:szCs w:val="24"/>
                <w:u w:val="single"/>
              </w:rPr>
              <w:t>Опыт оказания услуг:</w:t>
            </w:r>
          </w:p>
          <w:p w:rsidR="00F05956" w:rsidRPr="00A669E3" w:rsidRDefault="00434279" w:rsidP="001411A9">
            <w:pPr>
              <w:pStyle w:val="ConsPlusNonformat"/>
              <w:widowControl/>
              <w:numPr>
                <w:ilvl w:val="0"/>
                <w:numId w:val="11"/>
              </w:numPr>
              <w:tabs>
                <w:tab w:val="left" w:pos="1080"/>
              </w:tabs>
              <w:ind w:left="304" w:hanging="9"/>
              <w:jc w:val="both"/>
              <w:rPr>
                <w:rFonts w:ascii="Times New Roman" w:hAnsi="Times New Roman" w:cs="Times New Roman"/>
                <w:sz w:val="24"/>
                <w:szCs w:val="24"/>
              </w:rPr>
            </w:pPr>
            <w:r w:rsidRPr="00A669E3">
              <w:rPr>
                <w:rFonts w:ascii="Times New Roman" w:hAnsi="Times New Roman" w:cs="Times New Roman"/>
                <w:sz w:val="24"/>
                <w:szCs w:val="24"/>
              </w:rPr>
              <w:t>свыше 10 лет – 25 баллов;</w:t>
            </w:r>
          </w:p>
          <w:p w:rsidR="00F05956" w:rsidRPr="00A669E3" w:rsidRDefault="00434279" w:rsidP="001411A9">
            <w:pPr>
              <w:pStyle w:val="ConsPlusNonformat"/>
              <w:widowControl/>
              <w:numPr>
                <w:ilvl w:val="0"/>
                <w:numId w:val="11"/>
              </w:numPr>
              <w:tabs>
                <w:tab w:val="left" w:pos="1080"/>
              </w:tabs>
              <w:ind w:left="304" w:hanging="9"/>
              <w:jc w:val="both"/>
              <w:rPr>
                <w:rFonts w:ascii="Times New Roman" w:hAnsi="Times New Roman" w:cs="Times New Roman"/>
                <w:sz w:val="24"/>
                <w:szCs w:val="24"/>
              </w:rPr>
            </w:pPr>
            <w:r w:rsidRPr="00A669E3">
              <w:rPr>
                <w:rFonts w:ascii="Times New Roman" w:hAnsi="Times New Roman" w:cs="Times New Roman"/>
                <w:sz w:val="24"/>
                <w:szCs w:val="24"/>
              </w:rPr>
              <w:t>от 8 лет до 10 лет – 15 баллов;</w:t>
            </w:r>
          </w:p>
          <w:p w:rsidR="00434279" w:rsidRPr="00A669E3" w:rsidRDefault="00F05956" w:rsidP="001411A9">
            <w:pPr>
              <w:pStyle w:val="ConsPlusNonformat"/>
              <w:widowControl/>
              <w:numPr>
                <w:ilvl w:val="0"/>
                <w:numId w:val="11"/>
              </w:numPr>
              <w:tabs>
                <w:tab w:val="left" w:pos="1080"/>
              </w:tabs>
              <w:ind w:left="304" w:hanging="9"/>
              <w:jc w:val="both"/>
              <w:rPr>
                <w:rFonts w:ascii="Times New Roman" w:hAnsi="Times New Roman" w:cs="Times New Roman"/>
                <w:sz w:val="24"/>
                <w:szCs w:val="24"/>
              </w:rPr>
            </w:pPr>
            <w:r w:rsidRPr="00A669E3">
              <w:rPr>
                <w:rFonts w:ascii="Times New Roman" w:hAnsi="Times New Roman"/>
                <w:sz w:val="24"/>
                <w:szCs w:val="24"/>
              </w:rPr>
              <w:t>от</w:t>
            </w:r>
            <w:r w:rsidR="00434279" w:rsidRPr="00A669E3">
              <w:rPr>
                <w:rFonts w:ascii="Times New Roman" w:hAnsi="Times New Roman"/>
                <w:sz w:val="24"/>
                <w:szCs w:val="24"/>
              </w:rPr>
              <w:t xml:space="preserve"> 5 лет до 8 лет – 10 баллов.</w:t>
            </w:r>
          </w:p>
          <w:p w:rsidR="00434279" w:rsidRPr="00A669E3" w:rsidRDefault="00434279" w:rsidP="00F05956">
            <w:pPr>
              <w:autoSpaceDE w:val="0"/>
              <w:autoSpaceDN w:val="0"/>
              <w:adjustRightInd w:val="0"/>
              <w:spacing w:after="0" w:line="240" w:lineRule="auto"/>
              <w:ind w:left="304" w:hanging="9"/>
              <w:jc w:val="both"/>
              <w:outlineLvl w:val="1"/>
              <w:rPr>
                <w:rFonts w:ascii="Times New Roman" w:hAnsi="Times New Roman"/>
                <w:sz w:val="24"/>
                <w:szCs w:val="24"/>
                <w:u w:val="single"/>
              </w:rPr>
            </w:pPr>
            <w:r w:rsidRPr="00A669E3">
              <w:rPr>
                <w:rFonts w:ascii="Times New Roman" w:hAnsi="Times New Roman"/>
                <w:sz w:val="24"/>
                <w:szCs w:val="24"/>
                <w:u w:val="single"/>
              </w:rPr>
              <w:t>3.3. Срок оказания услуг:</w:t>
            </w:r>
          </w:p>
          <w:p w:rsidR="00F05956" w:rsidRPr="00A669E3" w:rsidRDefault="00F05956" w:rsidP="001411A9">
            <w:pPr>
              <w:pStyle w:val="ConsPlusNonformat"/>
              <w:widowControl/>
              <w:numPr>
                <w:ilvl w:val="0"/>
                <w:numId w:val="10"/>
              </w:numPr>
              <w:tabs>
                <w:tab w:val="left" w:pos="176"/>
              </w:tabs>
              <w:adjustRightInd w:val="0"/>
              <w:ind w:left="304" w:hanging="9"/>
              <w:jc w:val="both"/>
              <w:rPr>
                <w:rFonts w:ascii="Times New Roman" w:hAnsi="Times New Roman" w:cs="Times New Roman"/>
                <w:sz w:val="24"/>
                <w:szCs w:val="24"/>
              </w:rPr>
            </w:pPr>
            <w:r w:rsidRPr="00A669E3">
              <w:rPr>
                <w:rFonts w:ascii="Times New Roman" w:hAnsi="Times New Roman" w:cs="Times New Roman"/>
                <w:sz w:val="24"/>
                <w:szCs w:val="24"/>
              </w:rPr>
              <w:t>Наименьший срок оказания услуг, указанный в предложениях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 20 баллов;</w:t>
            </w:r>
          </w:p>
          <w:p w:rsidR="00F05956" w:rsidRPr="00A669E3" w:rsidRDefault="00F05956" w:rsidP="001411A9">
            <w:pPr>
              <w:pStyle w:val="ConsPlusNonformat"/>
              <w:widowControl/>
              <w:numPr>
                <w:ilvl w:val="0"/>
                <w:numId w:val="10"/>
              </w:numPr>
              <w:tabs>
                <w:tab w:val="left" w:pos="176"/>
                <w:tab w:val="left" w:pos="1080"/>
              </w:tabs>
              <w:adjustRightInd w:val="0"/>
              <w:ind w:left="304" w:hanging="9"/>
              <w:jc w:val="both"/>
              <w:rPr>
                <w:rFonts w:ascii="Times New Roman" w:hAnsi="Times New Roman" w:cs="Times New Roman"/>
                <w:sz w:val="24"/>
                <w:szCs w:val="24"/>
              </w:rPr>
            </w:pPr>
            <w:r w:rsidRPr="00A669E3">
              <w:rPr>
                <w:rFonts w:ascii="Times New Roman" w:hAnsi="Times New Roman" w:cs="Times New Roman"/>
                <w:sz w:val="24"/>
                <w:szCs w:val="24"/>
              </w:rPr>
              <w:t>Более наименьшего срока, указанного в предложениях, до 10% от наименьшего срока - 15 баллов;</w:t>
            </w:r>
          </w:p>
          <w:p w:rsidR="00F05956" w:rsidRPr="00A669E3" w:rsidRDefault="00F05956" w:rsidP="001411A9">
            <w:pPr>
              <w:pStyle w:val="ConsPlusNonformat"/>
              <w:widowControl/>
              <w:numPr>
                <w:ilvl w:val="0"/>
                <w:numId w:val="10"/>
              </w:numPr>
              <w:tabs>
                <w:tab w:val="left" w:pos="176"/>
                <w:tab w:val="left" w:pos="1080"/>
              </w:tabs>
              <w:adjustRightInd w:val="0"/>
              <w:ind w:left="304" w:right="-44" w:hanging="9"/>
              <w:jc w:val="both"/>
              <w:rPr>
                <w:rFonts w:ascii="Times New Roman" w:hAnsi="Times New Roman" w:cs="Times New Roman"/>
                <w:sz w:val="24"/>
                <w:szCs w:val="24"/>
              </w:rPr>
            </w:pPr>
            <w:r w:rsidRPr="00A669E3">
              <w:rPr>
                <w:rFonts w:ascii="Times New Roman" w:hAnsi="Times New Roman" w:cs="Times New Roman"/>
                <w:sz w:val="24"/>
                <w:szCs w:val="24"/>
              </w:rPr>
              <w:t>Более наименьшего срока, указанного 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предложениях, до 20% от наименьшего срока - 10 баллов;</w:t>
            </w:r>
          </w:p>
          <w:p w:rsidR="00F05956" w:rsidRPr="00A669E3" w:rsidRDefault="00F05956" w:rsidP="001411A9">
            <w:pPr>
              <w:pStyle w:val="ConsPlusNonformat"/>
              <w:widowControl/>
              <w:numPr>
                <w:ilvl w:val="0"/>
                <w:numId w:val="10"/>
              </w:numPr>
              <w:tabs>
                <w:tab w:val="left" w:pos="1080"/>
              </w:tabs>
              <w:ind w:left="304" w:hanging="9"/>
              <w:jc w:val="both"/>
              <w:rPr>
                <w:rFonts w:ascii="Times New Roman" w:hAnsi="Times New Roman" w:cs="Times New Roman"/>
                <w:sz w:val="24"/>
                <w:szCs w:val="24"/>
              </w:rPr>
            </w:pPr>
            <w:r w:rsidRPr="00A669E3">
              <w:rPr>
                <w:rFonts w:ascii="Times New Roman" w:hAnsi="Times New Roman" w:cs="Times New Roman"/>
                <w:sz w:val="24"/>
                <w:szCs w:val="24"/>
              </w:rPr>
              <w:t>Более наименьшего срока, указанного в предложениях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до 30% от наименьшего срока - 5 баллов.</w:t>
            </w:r>
          </w:p>
          <w:p w:rsidR="008E1C42" w:rsidRPr="00A669E3" w:rsidRDefault="008E1C42" w:rsidP="00BF7034">
            <w:pPr>
              <w:pStyle w:val="ConsPlusNonformat"/>
              <w:widowControl/>
              <w:tabs>
                <w:tab w:val="left" w:pos="1080"/>
              </w:tabs>
              <w:ind w:firstLine="729"/>
              <w:jc w:val="both"/>
              <w:rPr>
                <w:rFonts w:ascii="Times New Roman" w:hAnsi="Times New Roman" w:cs="Times New Roman"/>
                <w:sz w:val="24"/>
                <w:szCs w:val="24"/>
              </w:rPr>
            </w:pPr>
            <w:r w:rsidRPr="00A669E3">
              <w:rPr>
                <w:rFonts w:ascii="Times New Roman" w:hAnsi="Times New Roman" w:cs="Times New Roman"/>
                <w:sz w:val="24"/>
                <w:szCs w:val="24"/>
              </w:rPr>
              <w:t>В результате оценки конкурсных предложений каждому из них присваивается порядковый номер (место) по степени выгодности дл</w:t>
            </w:r>
            <w:r w:rsidR="00FB2C87" w:rsidRPr="00A669E3">
              <w:rPr>
                <w:rFonts w:ascii="Times New Roman" w:hAnsi="Times New Roman" w:cs="Times New Roman"/>
                <w:sz w:val="24"/>
                <w:szCs w:val="24"/>
              </w:rPr>
              <w:t>я заключения договора. В случае,</w:t>
            </w:r>
            <w:r w:rsidRPr="00A669E3">
              <w:rPr>
                <w:rFonts w:ascii="Times New Roman" w:hAnsi="Times New Roman" w:cs="Times New Roman"/>
                <w:sz w:val="24"/>
                <w:szCs w:val="24"/>
              </w:rPr>
              <w:t xml:space="preserve"> если двум или нескольким участникам будет присвоено равное количество баллов, предпочтение будет отдано тому участнику, цена которого будет наименьшая.</w:t>
            </w:r>
            <w:r w:rsidR="00B74670" w:rsidRPr="00A669E3">
              <w:rPr>
                <w:rFonts w:ascii="Times New Roman" w:hAnsi="Times New Roman" w:cs="Times New Roman"/>
                <w:sz w:val="24"/>
                <w:szCs w:val="24"/>
              </w:rPr>
              <w:t xml:space="preserve"> В случае, если в </w:t>
            </w:r>
            <w:r w:rsidR="00AC18D0" w:rsidRPr="00A669E3">
              <w:rPr>
                <w:rFonts w:ascii="Times New Roman" w:hAnsi="Times New Roman" w:cs="Times New Roman"/>
                <w:sz w:val="24"/>
                <w:szCs w:val="24"/>
              </w:rPr>
              <w:t xml:space="preserve">двух или </w:t>
            </w:r>
            <w:r w:rsidR="00B74670" w:rsidRPr="00A669E3">
              <w:rPr>
                <w:rFonts w:ascii="Times New Roman" w:hAnsi="Times New Roman" w:cs="Times New Roman"/>
                <w:sz w:val="24"/>
                <w:szCs w:val="24"/>
              </w:rPr>
              <w:t>нескольких ко</w:t>
            </w:r>
            <w:r w:rsidR="00AC18D0" w:rsidRPr="00A669E3">
              <w:rPr>
                <w:rFonts w:ascii="Times New Roman" w:hAnsi="Times New Roman" w:cs="Times New Roman"/>
                <w:sz w:val="24"/>
                <w:szCs w:val="24"/>
              </w:rPr>
              <w:t>нкурсных предложениях будет указана одинаковая цена</w:t>
            </w:r>
            <w:r w:rsidR="00BF7034" w:rsidRPr="00A669E3">
              <w:rPr>
                <w:rFonts w:ascii="Times New Roman" w:hAnsi="Times New Roman" w:cs="Times New Roman"/>
                <w:sz w:val="24"/>
                <w:szCs w:val="24"/>
              </w:rPr>
              <w:t xml:space="preserve"> </w:t>
            </w:r>
            <w:r w:rsidR="00B74670" w:rsidRPr="00A669E3">
              <w:rPr>
                <w:rFonts w:ascii="Times New Roman" w:hAnsi="Times New Roman" w:cs="Times New Roman"/>
                <w:sz w:val="24"/>
                <w:szCs w:val="24"/>
              </w:rPr>
              <w:t>и</w:t>
            </w:r>
            <w:r w:rsidR="00BF7034" w:rsidRPr="00A669E3">
              <w:rPr>
                <w:rFonts w:ascii="Times New Roman" w:hAnsi="Times New Roman" w:cs="Times New Roman"/>
                <w:sz w:val="24"/>
                <w:szCs w:val="24"/>
              </w:rPr>
              <w:t xml:space="preserve"> </w:t>
            </w:r>
            <w:r w:rsidR="00B74670" w:rsidRPr="00A669E3">
              <w:rPr>
                <w:rFonts w:ascii="Times New Roman" w:hAnsi="Times New Roman" w:cs="Times New Roman"/>
                <w:sz w:val="24"/>
                <w:szCs w:val="24"/>
              </w:rPr>
              <w:t>участниками набрано равное количество баллов</w:t>
            </w:r>
            <w:r w:rsidR="008116FD"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116FD" w:rsidRPr="00A669E3">
              <w:rPr>
                <w:rFonts w:ascii="Times New Roman" w:hAnsi="Times New Roman" w:cs="Times New Roman"/>
                <w:sz w:val="24"/>
                <w:szCs w:val="24"/>
              </w:rPr>
              <w:t>предпочтение будет отдано тому участнику предложение которого поступило ранее других предложений.</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6</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проведения процедуры закупки:</w:t>
            </w:r>
          </w:p>
          <w:p w:rsidR="008E1C42" w:rsidRPr="00A669E3" w:rsidRDefault="008E1C42" w:rsidP="0080128E">
            <w:pPr>
              <w:pStyle w:val="ConsPlusNormal"/>
              <w:jc w:val="both"/>
              <w:rPr>
                <w:rFonts w:ascii="Times New Roman" w:hAnsi="Times New Roman" w:cs="Times New Roman"/>
                <w:sz w:val="24"/>
                <w:szCs w:val="24"/>
                <w:u w:val="single"/>
              </w:rPr>
            </w:pPr>
            <w:r w:rsidRPr="00A669E3">
              <w:rPr>
                <w:rFonts w:ascii="Times New Roman" w:hAnsi="Times New Roman" w:cs="Times New Roman"/>
                <w:sz w:val="24"/>
                <w:szCs w:val="24"/>
                <w:u w:val="single"/>
              </w:rPr>
              <w:t>1.</w:t>
            </w:r>
            <w:r w:rsidRPr="00A669E3">
              <w:rPr>
                <w:rFonts w:ascii="Times New Roman" w:hAnsi="Times New Roman" w:cs="Times New Roman"/>
                <w:b/>
                <w:sz w:val="24"/>
                <w:szCs w:val="24"/>
                <w:u w:val="single"/>
              </w:rPr>
              <w:t xml:space="preserve"> </w:t>
            </w:r>
            <w:r w:rsidRPr="00A669E3">
              <w:rPr>
                <w:rFonts w:ascii="Times New Roman" w:hAnsi="Times New Roman" w:cs="Times New Roman"/>
                <w:sz w:val="24"/>
                <w:szCs w:val="24"/>
                <w:u w:val="single"/>
              </w:rPr>
              <w:t>Открытие предложений</w:t>
            </w:r>
          </w:p>
          <w:p w:rsidR="008E1C42" w:rsidRPr="00A669E3" w:rsidRDefault="008E1C42" w:rsidP="000A49B7">
            <w:pPr>
              <w:pStyle w:val="ConsPlusNonformat"/>
              <w:ind w:firstLine="729"/>
              <w:jc w:val="both"/>
              <w:rPr>
                <w:rFonts w:ascii="Times New Roman" w:hAnsi="Times New Roman" w:cs="Times New Roman"/>
                <w:b/>
                <w:sz w:val="24"/>
                <w:szCs w:val="24"/>
              </w:rPr>
            </w:pPr>
            <w:r w:rsidRPr="00A669E3">
              <w:rPr>
                <w:rFonts w:ascii="Times New Roman" w:hAnsi="Times New Roman" w:cs="Times New Roman"/>
                <w:sz w:val="24"/>
                <w:szCs w:val="24"/>
              </w:rPr>
              <w:t>1.1</w:t>
            </w:r>
            <w:r w:rsidR="00C01AE4" w:rsidRPr="00A669E3">
              <w:rPr>
                <w:rFonts w:ascii="Times New Roman" w:hAnsi="Times New Roman" w:cs="Times New Roman"/>
                <w:sz w:val="24"/>
                <w:szCs w:val="24"/>
              </w:rPr>
              <w:t>. Открытие предложений</w:t>
            </w:r>
            <w:r w:rsidR="002F0E60" w:rsidRPr="00A669E3">
              <w:rPr>
                <w:rFonts w:ascii="Times New Roman" w:hAnsi="Times New Roman" w:cs="Times New Roman"/>
                <w:sz w:val="24"/>
                <w:szCs w:val="24"/>
              </w:rPr>
              <w:t xml:space="preserve"> (вскрытие конвертов)</w:t>
            </w:r>
            <w:r w:rsidRPr="00A669E3">
              <w:rPr>
                <w:rFonts w:ascii="Times New Roman" w:hAnsi="Times New Roman" w:cs="Times New Roman"/>
                <w:sz w:val="24"/>
                <w:szCs w:val="24"/>
              </w:rPr>
              <w:t xml:space="preserve"> будет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производиться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комиссией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 день, установленный в качестве окончательного их пред</w:t>
            </w:r>
            <w:r w:rsidR="00C01AE4" w:rsidRPr="00A669E3">
              <w:rPr>
                <w:rFonts w:ascii="Times New Roman" w:hAnsi="Times New Roman" w:cs="Times New Roman"/>
                <w:sz w:val="24"/>
                <w:szCs w:val="24"/>
              </w:rPr>
              <w:t>о</w:t>
            </w:r>
            <w:r w:rsidRPr="00A669E3">
              <w:rPr>
                <w:rFonts w:ascii="Times New Roman" w:hAnsi="Times New Roman" w:cs="Times New Roman"/>
                <w:sz w:val="24"/>
                <w:szCs w:val="24"/>
              </w:rPr>
              <w:t>ставления или продленного окончательного срока по следующему адресу: 222518, Республика Беларусь,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Минская обл.,</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г. Борисов,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ул. Чапаева, 64 в</w:t>
            </w:r>
            <w:r w:rsidRPr="00A669E3">
              <w:rPr>
                <w:rFonts w:ascii="Times New Roman" w:hAnsi="Times New Roman" w:cs="Times New Roman"/>
                <w:b/>
                <w:sz w:val="24"/>
                <w:szCs w:val="24"/>
              </w:rPr>
              <w:t xml:space="preserve"> </w:t>
            </w:r>
            <w:r w:rsidR="0056552D" w:rsidRPr="00A669E3">
              <w:rPr>
                <w:rFonts w:ascii="Times New Roman" w:hAnsi="Times New Roman" w:cs="Times New Roman"/>
                <w:b/>
                <w:sz w:val="24"/>
                <w:szCs w:val="24"/>
                <w:u w:val="single"/>
              </w:rPr>
              <w:t>13</w:t>
            </w:r>
            <w:r w:rsidR="00434279" w:rsidRPr="00A669E3">
              <w:rPr>
                <w:rFonts w:ascii="Times New Roman" w:hAnsi="Times New Roman" w:cs="Times New Roman"/>
                <w:b/>
                <w:sz w:val="24"/>
                <w:szCs w:val="24"/>
                <w:u w:val="single"/>
              </w:rPr>
              <w:t xml:space="preserve"> часов 00 минут </w:t>
            </w:r>
            <w:r w:rsidR="00E4073F" w:rsidRPr="00A669E3">
              <w:rPr>
                <w:rFonts w:ascii="Times New Roman" w:hAnsi="Times New Roman" w:cs="Times New Roman"/>
                <w:b/>
                <w:sz w:val="24"/>
                <w:szCs w:val="24"/>
                <w:u w:val="single"/>
              </w:rPr>
              <w:t>14</w:t>
            </w:r>
            <w:r w:rsidR="00F404F5" w:rsidRPr="00A669E3">
              <w:rPr>
                <w:rFonts w:ascii="Times New Roman" w:hAnsi="Times New Roman" w:cs="Times New Roman"/>
                <w:b/>
                <w:sz w:val="24"/>
                <w:szCs w:val="24"/>
                <w:u w:val="single"/>
              </w:rPr>
              <w:t>.0</w:t>
            </w:r>
            <w:r w:rsidR="00E4073F" w:rsidRPr="00A669E3">
              <w:rPr>
                <w:rFonts w:ascii="Times New Roman" w:hAnsi="Times New Roman" w:cs="Times New Roman"/>
                <w:b/>
                <w:sz w:val="24"/>
                <w:szCs w:val="24"/>
                <w:u w:val="single"/>
              </w:rPr>
              <w:t>7</w:t>
            </w:r>
            <w:r w:rsidR="00F404F5" w:rsidRPr="00A669E3">
              <w:rPr>
                <w:rFonts w:ascii="Times New Roman" w:hAnsi="Times New Roman" w:cs="Times New Roman"/>
                <w:b/>
                <w:sz w:val="24"/>
                <w:szCs w:val="24"/>
                <w:u w:val="single"/>
              </w:rPr>
              <w:t>.2022</w:t>
            </w:r>
            <w:r w:rsidR="00E15309" w:rsidRPr="00A669E3">
              <w:rPr>
                <w:rFonts w:ascii="Times New Roman" w:hAnsi="Times New Roman" w:cs="Times New Roman"/>
                <w:b/>
                <w:sz w:val="24"/>
                <w:szCs w:val="24"/>
                <w:u w:val="single"/>
              </w:rPr>
              <w:t>г.</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1.2. Вскрытию</w:t>
            </w:r>
            <w:r w:rsidR="00076F6A" w:rsidRPr="00A669E3">
              <w:rPr>
                <w:rFonts w:ascii="Times New Roman" w:hAnsi="Times New Roman" w:cs="Times New Roman"/>
                <w:sz w:val="24"/>
                <w:szCs w:val="24"/>
              </w:rPr>
              <w:t xml:space="preserve"> и рассмотрению</w:t>
            </w:r>
            <w:r w:rsidRPr="00A669E3">
              <w:rPr>
                <w:rFonts w:ascii="Times New Roman" w:hAnsi="Times New Roman" w:cs="Times New Roman"/>
                <w:sz w:val="24"/>
                <w:szCs w:val="24"/>
              </w:rPr>
              <w:t xml:space="preserve"> подлежат все конверты с конкурсными предложениями</w:t>
            </w:r>
            <w:r w:rsidR="00C01AE4" w:rsidRPr="00A669E3">
              <w:rPr>
                <w:rFonts w:ascii="Times New Roman" w:hAnsi="Times New Roman" w:cs="Times New Roman"/>
                <w:sz w:val="24"/>
                <w:szCs w:val="24"/>
              </w:rPr>
              <w:t xml:space="preserve"> и письма, поступившие по электронной почте</w:t>
            </w:r>
            <w:r w:rsidRPr="00A669E3">
              <w:rPr>
                <w:rFonts w:ascii="Times New Roman" w:hAnsi="Times New Roman" w:cs="Times New Roman"/>
                <w:sz w:val="24"/>
                <w:szCs w:val="24"/>
              </w:rPr>
              <w:t xml:space="preserve">, поступившими до истечения окончательного срока их предоставления, в порядке их регистрации. </w:t>
            </w:r>
          </w:p>
          <w:p w:rsidR="008E1C42"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1.3</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Все участники, представившие предложения в установленные сроки, или</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их</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представители</w:t>
            </w:r>
            <w:r w:rsidR="002F0E60"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вправе</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присутствовать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открытии конкурсных</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предложений</w:t>
            </w:r>
            <w:r w:rsidR="00076F6A" w:rsidRPr="00A669E3">
              <w:rPr>
                <w:rFonts w:ascii="Times New Roman" w:hAnsi="Times New Roman" w:cs="Times New Roman"/>
                <w:sz w:val="24"/>
                <w:szCs w:val="24"/>
              </w:rPr>
              <w:t xml:space="preserve"> (вскрытии конвертов)</w:t>
            </w:r>
            <w:r w:rsidR="008E1C42" w:rsidRPr="00A669E3">
              <w:rPr>
                <w:rFonts w:ascii="Times New Roman" w:hAnsi="Times New Roman" w:cs="Times New Roman"/>
                <w:sz w:val="24"/>
                <w:szCs w:val="24"/>
              </w:rPr>
              <w:t xml:space="preserve">. Представитель участника должен иметь доверенность с указанием данных </w:t>
            </w:r>
            <w:r w:rsidR="00FB2C87" w:rsidRPr="00A669E3">
              <w:rPr>
                <w:rFonts w:ascii="Times New Roman" w:hAnsi="Times New Roman" w:cs="Times New Roman"/>
                <w:sz w:val="24"/>
                <w:szCs w:val="24"/>
              </w:rPr>
              <w:t>ему полномочий. В иных заседаниях</w:t>
            </w:r>
            <w:r w:rsidR="008E1C42" w:rsidRPr="00A669E3">
              <w:rPr>
                <w:rFonts w:ascii="Times New Roman" w:hAnsi="Times New Roman" w:cs="Times New Roman"/>
                <w:sz w:val="24"/>
                <w:szCs w:val="24"/>
              </w:rPr>
              <w:t xml:space="preserve"> конкурсной комиссии претендент не участвует.</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1.4</w:t>
            </w:r>
            <w:r w:rsidR="002F0E60" w:rsidRPr="00A669E3">
              <w:rPr>
                <w:rFonts w:ascii="Times New Roman" w:hAnsi="Times New Roman"/>
                <w:sz w:val="24"/>
                <w:szCs w:val="24"/>
              </w:rPr>
              <w:t>. При открытии предложений (вскрытии конвертов)</w:t>
            </w:r>
            <w:r w:rsidR="008E1C42" w:rsidRPr="00A669E3">
              <w:rPr>
                <w:rFonts w:ascii="Times New Roman" w:hAnsi="Times New Roman"/>
                <w:sz w:val="24"/>
                <w:szCs w:val="24"/>
              </w:rPr>
              <w:t xml:space="preserve">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w:t>
            </w:r>
            <w:r w:rsidR="00BF7034" w:rsidRPr="00A669E3">
              <w:rPr>
                <w:rFonts w:ascii="Times New Roman" w:hAnsi="Times New Roman"/>
                <w:sz w:val="24"/>
                <w:szCs w:val="24"/>
              </w:rPr>
              <w:t xml:space="preserve"> </w:t>
            </w:r>
            <w:r w:rsidR="008E1C42" w:rsidRPr="00A669E3">
              <w:rPr>
                <w:rFonts w:ascii="Times New Roman" w:hAnsi="Times New Roman"/>
                <w:sz w:val="24"/>
                <w:szCs w:val="24"/>
              </w:rPr>
              <w:t>каждого участника, цена его конк</w:t>
            </w:r>
            <w:r w:rsidR="00476AFE" w:rsidRPr="00A669E3">
              <w:rPr>
                <w:rFonts w:ascii="Times New Roman" w:hAnsi="Times New Roman"/>
                <w:sz w:val="24"/>
                <w:szCs w:val="24"/>
              </w:rPr>
              <w:t>урсного предложения, условия оказания услуг</w:t>
            </w:r>
            <w:r w:rsidR="008E1C42" w:rsidRPr="00A669E3">
              <w:rPr>
                <w:rFonts w:ascii="Times New Roman" w:hAnsi="Times New Roman"/>
                <w:sz w:val="24"/>
                <w:szCs w:val="24"/>
              </w:rPr>
              <w:t>, порядок расчетов. Данные заносятся в протокол заседания</w:t>
            </w:r>
            <w:r w:rsidR="00BF7034" w:rsidRPr="00A669E3">
              <w:rPr>
                <w:rFonts w:ascii="Times New Roman" w:hAnsi="Times New Roman"/>
                <w:sz w:val="24"/>
                <w:szCs w:val="24"/>
              </w:rPr>
              <w:t xml:space="preserve"> </w:t>
            </w:r>
            <w:r w:rsidR="008E1C42" w:rsidRPr="00A669E3">
              <w:rPr>
                <w:rFonts w:ascii="Times New Roman" w:hAnsi="Times New Roman"/>
                <w:sz w:val="24"/>
                <w:szCs w:val="24"/>
              </w:rPr>
              <w:t>комиссии.</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1.5</w:t>
            </w:r>
            <w:r w:rsidR="008E1C42" w:rsidRPr="00A669E3">
              <w:rPr>
                <w:rFonts w:ascii="Times New Roman" w:hAnsi="Times New Roman"/>
                <w:sz w:val="24"/>
                <w:szCs w:val="24"/>
              </w:rPr>
              <w:t xml:space="preserve">. Во время </w:t>
            </w:r>
            <w:r w:rsidR="002F0E60" w:rsidRPr="00A669E3">
              <w:rPr>
                <w:rFonts w:ascii="Times New Roman" w:hAnsi="Times New Roman"/>
                <w:sz w:val="24"/>
                <w:szCs w:val="24"/>
              </w:rPr>
              <w:t>открытия предложений</w:t>
            </w:r>
            <w:r w:rsidR="00D6020A" w:rsidRPr="00A669E3">
              <w:rPr>
                <w:rFonts w:ascii="Times New Roman" w:hAnsi="Times New Roman"/>
                <w:sz w:val="24"/>
                <w:szCs w:val="24"/>
              </w:rPr>
              <w:t xml:space="preserve"> (вскрытия конвертов) </w:t>
            </w:r>
            <w:r w:rsidR="008E1C42" w:rsidRPr="00A669E3">
              <w:rPr>
                <w:rFonts w:ascii="Times New Roman" w:hAnsi="Times New Roman"/>
                <w:sz w:val="24"/>
                <w:szCs w:val="24"/>
              </w:rPr>
              <w:t xml:space="preserve"> комиссия не вправе принимать решение об отклонении конкретных или всех конкурсных предложений.</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1.6</w:t>
            </w:r>
            <w:r w:rsidR="008E1C42" w:rsidRPr="00A669E3">
              <w:rPr>
                <w:rFonts w:ascii="Times New Roman" w:hAnsi="Times New Roman"/>
                <w:sz w:val="24"/>
                <w:szCs w:val="24"/>
              </w:rPr>
              <w:t>.</w:t>
            </w:r>
            <w:r w:rsidR="00BF7034" w:rsidRPr="00A669E3">
              <w:rPr>
                <w:rFonts w:ascii="Times New Roman" w:hAnsi="Times New Roman"/>
                <w:sz w:val="24"/>
                <w:szCs w:val="24"/>
              </w:rPr>
              <w:t xml:space="preserve"> </w:t>
            </w:r>
            <w:r w:rsidR="008E1C42" w:rsidRPr="00A669E3">
              <w:rPr>
                <w:rFonts w:ascii="Times New Roman" w:hAnsi="Times New Roman"/>
                <w:sz w:val="24"/>
                <w:szCs w:val="24"/>
              </w:rPr>
              <w:t>К дальнейшему участию в конкурсе допускаются только те конкурсные предложения, которые объявлены при вскрытии конвертов.</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1.7</w:t>
            </w:r>
            <w:r w:rsidR="008E1C42" w:rsidRPr="00A669E3">
              <w:rPr>
                <w:rFonts w:ascii="Times New Roman" w:hAnsi="Times New Roman"/>
                <w:sz w:val="24"/>
                <w:szCs w:val="24"/>
              </w:rPr>
              <w:t xml:space="preserve">. Конкурсные предложения, прошедшие процедуру </w:t>
            </w:r>
            <w:r w:rsidR="002F0E60" w:rsidRPr="00A669E3">
              <w:rPr>
                <w:rFonts w:ascii="Times New Roman" w:hAnsi="Times New Roman"/>
                <w:sz w:val="24"/>
                <w:szCs w:val="24"/>
              </w:rPr>
              <w:t>открытия предложений</w:t>
            </w:r>
            <w:r w:rsidR="008E1C42" w:rsidRPr="00A669E3">
              <w:rPr>
                <w:rFonts w:ascii="Times New Roman" w:hAnsi="Times New Roman"/>
                <w:sz w:val="24"/>
                <w:szCs w:val="24"/>
              </w:rPr>
              <w:t>,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случае необходимости срок рассмотрения может быть продлен.</w:t>
            </w:r>
          </w:p>
          <w:p w:rsidR="00852813"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1.8</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 xml:space="preserve">В случае если </w:t>
            </w:r>
            <w:r w:rsidR="00E4073F" w:rsidRPr="00A669E3">
              <w:rPr>
                <w:rFonts w:ascii="Times New Roman" w:hAnsi="Times New Roman" w:cs="Times New Roman"/>
                <w:sz w:val="24"/>
                <w:szCs w:val="24"/>
              </w:rPr>
              <w:t xml:space="preserve">поступило менее двух предложений на участие в процедуре закупки, </w:t>
            </w:r>
            <w:r w:rsidR="00E4073F" w:rsidRPr="00A669E3">
              <w:rPr>
                <w:rFonts w:ascii="Times New Roman" w:hAnsi="Times New Roman" w:cs="Times New Roman"/>
                <w:sz w:val="24"/>
                <w:szCs w:val="24"/>
              </w:rPr>
              <w:lastRenderedPageBreak/>
              <w:t>комиссия может воспользоваться правом признания победителем единственного участника конкурентной процедуры закупки (</w:t>
            </w:r>
            <w:r w:rsidR="00076F6A" w:rsidRPr="00A669E3">
              <w:rPr>
                <w:rFonts w:ascii="Times New Roman" w:hAnsi="Times New Roman" w:cs="Times New Roman"/>
                <w:sz w:val="24"/>
                <w:szCs w:val="24"/>
              </w:rPr>
              <w:t xml:space="preserve">согласно </w:t>
            </w:r>
            <w:r w:rsidR="00C01AE4" w:rsidRPr="00A669E3">
              <w:rPr>
                <w:rFonts w:ascii="Times New Roman" w:hAnsi="Times New Roman" w:cs="Times New Roman"/>
                <w:sz w:val="24"/>
                <w:szCs w:val="24"/>
              </w:rPr>
              <w:t xml:space="preserve">п. 1.10 </w:t>
            </w:r>
            <w:r w:rsidR="00076F6A" w:rsidRPr="00A669E3">
              <w:rPr>
                <w:rFonts w:ascii="Times New Roman" w:hAnsi="Times New Roman" w:cs="Times New Roman"/>
                <w:sz w:val="24"/>
                <w:szCs w:val="24"/>
              </w:rPr>
              <w:t>Порядка закупок товаров (работ, услуг) за счет собственных средств ОАО «БЗМП», утвержденного Решением наблюдательного совета (протокол заседания наблюдательного совета ОАО «БЗМП» №343 от 13.06.2022)).</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2. </w:t>
            </w:r>
            <w:r w:rsidRPr="00A669E3">
              <w:rPr>
                <w:rFonts w:ascii="Times New Roman" w:hAnsi="Times New Roman" w:cs="Times New Roman"/>
                <w:bCs/>
                <w:color w:val="000000"/>
                <w:sz w:val="24"/>
                <w:szCs w:val="24"/>
                <w:u w:val="single"/>
              </w:rPr>
              <w:t>Рассмотрение предложений</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2.1.</w:t>
            </w:r>
            <w:r w:rsidR="008E1C42" w:rsidRPr="00A669E3">
              <w:rPr>
                <w:rFonts w:ascii="Times New Roman" w:hAnsi="Times New Roman" w:cs="Times New Roman"/>
                <w:sz w:val="24"/>
                <w:szCs w:val="24"/>
              </w:rPr>
              <w:t xml:space="preserve"> Рассмотрению</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на соответствие требованиям конкурсных документов подлежат предложения, прошедшие процедуру вскрытия конвертов</w:t>
            </w:r>
            <w:r w:rsidR="00D6020A" w:rsidRPr="00A669E3">
              <w:rPr>
                <w:rFonts w:ascii="Times New Roman" w:hAnsi="Times New Roman" w:cs="Times New Roman"/>
                <w:sz w:val="24"/>
                <w:szCs w:val="24"/>
              </w:rPr>
              <w:t xml:space="preserve"> (открытия документов)</w:t>
            </w:r>
            <w:r w:rsidR="008E1C42" w:rsidRPr="00A669E3">
              <w:rPr>
                <w:rFonts w:ascii="Times New Roman" w:hAnsi="Times New Roman" w:cs="Times New Roman"/>
                <w:sz w:val="24"/>
                <w:szCs w:val="24"/>
              </w:rPr>
              <w:t xml:space="preserve"> с конкурсными предложениями.</w:t>
            </w:r>
          </w:p>
          <w:p w:rsidR="00852813"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2.2.</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просить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дать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разъяснения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 представленным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ими</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конкурсным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предложениям.</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2.3.</w:t>
            </w:r>
            <w:r w:rsidR="000810B0" w:rsidRPr="00A669E3">
              <w:rPr>
                <w:rFonts w:ascii="Times New Roman" w:hAnsi="Times New Roman" w:cs="Times New Roman"/>
                <w:sz w:val="24"/>
                <w:szCs w:val="24"/>
              </w:rPr>
              <w:t xml:space="preserve"> В случае</w:t>
            </w:r>
            <w:r w:rsidRPr="00A669E3">
              <w:rPr>
                <w:rFonts w:ascii="Times New Roman" w:hAnsi="Times New Roman" w:cs="Times New Roman"/>
                <w:sz w:val="24"/>
                <w:szCs w:val="24"/>
              </w:rPr>
              <w:t xml:space="preserve"> выявления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несоответствий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требованиям конкурсных документов Заказчик 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уведомить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об</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этом</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представившего такое предложение, и предложить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ему</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внести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соответствующие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изменения в течение определенного срока</w:t>
            </w:r>
          </w:p>
          <w:p w:rsidR="008E1C42" w:rsidRPr="00A669E3" w:rsidRDefault="00852813" w:rsidP="00D6020A">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2.4.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w:t>
            </w:r>
            <w:r w:rsidR="00476AFE" w:rsidRPr="00A669E3">
              <w:rPr>
                <w:rFonts w:ascii="Times New Roman" w:hAnsi="Times New Roman" w:cs="Times New Roman"/>
                <w:sz w:val="24"/>
                <w:szCs w:val="24"/>
              </w:rPr>
              <w:t>исправление цены</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услуги</w:t>
            </w:r>
            <w:r w:rsidRPr="00A669E3">
              <w:rPr>
                <w:rFonts w:ascii="Times New Roman" w:hAnsi="Times New Roman" w:cs="Times New Roman"/>
                <w:sz w:val="24"/>
                <w:szCs w:val="24"/>
              </w:rPr>
              <w:t>.</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3. </w:t>
            </w:r>
            <w:r w:rsidRPr="00A669E3">
              <w:rPr>
                <w:rFonts w:ascii="Times New Roman" w:hAnsi="Times New Roman" w:cs="Times New Roman"/>
                <w:bCs/>
                <w:color w:val="000000"/>
                <w:sz w:val="24"/>
                <w:szCs w:val="24"/>
                <w:u w:val="single"/>
              </w:rPr>
              <w:t>Отклонение предложений</w:t>
            </w:r>
          </w:p>
          <w:p w:rsidR="008E1C42"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3.1. Комиссия вправе отклонить конкретное конкурсное предложение</w:t>
            </w:r>
            <w:r w:rsidR="000879B8" w:rsidRPr="00A669E3">
              <w:rPr>
                <w:rFonts w:ascii="Times New Roman" w:hAnsi="Times New Roman" w:cs="Times New Roman"/>
                <w:sz w:val="24"/>
                <w:szCs w:val="24"/>
              </w:rPr>
              <w:t>, если</w:t>
            </w:r>
            <w:r w:rsidRPr="00A669E3">
              <w:rPr>
                <w:rFonts w:ascii="Times New Roman" w:hAnsi="Times New Roman" w:cs="Times New Roman"/>
                <w:sz w:val="24"/>
                <w:szCs w:val="24"/>
              </w:rPr>
              <w:t>:</w:t>
            </w:r>
          </w:p>
          <w:p w:rsidR="00C23029"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предложение не отвечает требованиям конкурсных документов</w:t>
            </w:r>
            <w:r w:rsidR="00C23029"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участник,</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представивший</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его,</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отказался</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исправить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выявленные в нем ошибки</w:t>
            </w:r>
            <w:r w:rsidR="00C23029" w:rsidRPr="00A669E3">
              <w:rPr>
                <w:rFonts w:ascii="Times New Roman" w:hAnsi="Times New Roman" w:cs="Times New Roman"/>
                <w:sz w:val="24"/>
                <w:szCs w:val="24"/>
              </w:rPr>
              <w:t xml:space="preserve"> или неточности</w:t>
            </w:r>
            <w:r w:rsidR="008E1C42"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8E1C42" w:rsidRPr="00A669E3">
              <w:rPr>
                <w:rFonts w:ascii="Times New Roman" w:hAnsi="Times New Roman" w:cs="Times New Roman"/>
                <w:sz w:val="24"/>
                <w:szCs w:val="24"/>
              </w:rPr>
              <w:t xml:space="preserve"> представивши</w:t>
            </w:r>
            <w:r w:rsidRPr="00A669E3">
              <w:rPr>
                <w:rFonts w:ascii="Times New Roman" w:hAnsi="Times New Roman" w:cs="Times New Roman"/>
                <w:sz w:val="24"/>
                <w:szCs w:val="24"/>
              </w:rPr>
              <w:t>й</w:t>
            </w:r>
            <w:r w:rsidR="009A3936" w:rsidRPr="00A669E3">
              <w:rPr>
                <w:rFonts w:ascii="Times New Roman" w:hAnsi="Times New Roman" w:cs="Times New Roman"/>
                <w:sz w:val="24"/>
                <w:szCs w:val="24"/>
              </w:rPr>
              <w:t xml:space="preserve"> его, не может быть участником</w:t>
            </w:r>
            <w:r w:rsidR="008E1C42" w:rsidRPr="00A669E3">
              <w:rPr>
                <w:rFonts w:ascii="Times New Roman" w:hAnsi="Times New Roman" w:cs="Times New Roman"/>
                <w:sz w:val="24"/>
                <w:szCs w:val="24"/>
              </w:rPr>
              <w:t xml:space="preserve"> в соответствии с п.2.5 Постановления Совета Министров Республики Беларусь от 15.03.2012 №229 «О совершенствовании отношений </w:t>
            </w:r>
            <w:r w:rsidR="00476AFE" w:rsidRPr="00A669E3">
              <w:rPr>
                <w:rFonts w:ascii="Times New Roman" w:hAnsi="Times New Roman" w:cs="Times New Roman"/>
                <w:sz w:val="24"/>
                <w:szCs w:val="24"/>
              </w:rPr>
              <w:t>в области закупок</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w:t>
            </w:r>
            <w:r w:rsidR="008E1C42" w:rsidRPr="00A669E3">
              <w:rPr>
                <w:rFonts w:ascii="Times New Roman" w:hAnsi="Times New Roman" w:cs="Times New Roman"/>
                <w:sz w:val="24"/>
                <w:szCs w:val="24"/>
              </w:rPr>
              <w:t xml:space="preserve"> за счет собственных средств»;</w:t>
            </w:r>
          </w:p>
          <w:p w:rsidR="000A49B7"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r w:rsidR="009A3936" w:rsidRPr="00A669E3">
              <w:rPr>
                <w:rFonts w:ascii="Times New Roman" w:hAnsi="Times New Roman"/>
                <w:sz w:val="24"/>
                <w:szCs w:val="24"/>
              </w:rPr>
              <w:t xml:space="preserve"> участника</w:t>
            </w:r>
            <w:r w:rsidRPr="00A669E3">
              <w:rPr>
                <w:rFonts w:ascii="Times New Roman" w:hAnsi="Times New Roman"/>
                <w:sz w:val="24"/>
                <w:szCs w:val="24"/>
              </w:rPr>
              <w:t>;</w:t>
            </w:r>
          </w:p>
          <w:p w:rsidR="008E1C42"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xml:space="preserve">- </w:t>
            </w:r>
            <w:r w:rsidR="00C23029" w:rsidRPr="00A669E3">
              <w:rPr>
                <w:rFonts w:ascii="Times New Roman" w:hAnsi="Times New Roman"/>
                <w:sz w:val="24"/>
                <w:szCs w:val="24"/>
              </w:rPr>
              <w:t>участник отказался подтвердить или не подтвердил свои данные;</w:t>
            </w:r>
          </w:p>
          <w:p w:rsidR="00C23029" w:rsidRPr="00A669E3" w:rsidRDefault="0066318B"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C23029" w:rsidRPr="00A669E3">
              <w:rPr>
                <w:rFonts w:ascii="Times New Roman" w:hAnsi="Times New Roman" w:cs="Times New Roman"/>
                <w:sz w:val="24"/>
                <w:szCs w:val="24"/>
              </w:rPr>
              <w:t xml:space="preserve"> представил недостоверные документы и сведения.</w:t>
            </w:r>
          </w:p>
          <w:p w:rsidR="006004E4"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3.2. </w:t>
            </w:r>
            <w:r w:rsidR="00C23029" w:rsidRPr="00A669E3">
              <w:rPr>
                <w:rFonts w:ascii="Times New Roman" w:hAnsi="Times New Roman" w:cs="Times New Roman"/>
                <w:sz w:val="24"/>
                <w:szCs w:val="24"/>
              </w:rPr>
              <w:t>Участник, конкурсное предложение которого отклонено, письменно уведомляется в течении трех рабочих дней</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после принятия такого решения, с указанием причины отклонения.</w:t>
            </w:r>
          </w:p>
          <w:p w:rsidR="008E1C42" w:rsidRPr="00A669E3" w:rsidRDefault="00B74670" w:rsidP="0080128E">
            <w:pPr>
              <w:pStyle w:val="ConsPlusNormal"/>
              <w:jc w:val="both"/>
              <w:rPr>
                <w:rFonts w:ascii="Times New Roman" w:hAnsi="Times New Roman" w:cs="Times New Roman"/>
                <w:sz w:val="24"/>
                <w:szCs w:val="24"/>
                <w:u w:val="single"/>
              </w:rPr>
            </w:pPr>
            <w:bookmarkStart w:id="0" w:name="P685"/>
            <w:bookmarkEnd w:id="0"/>
            <w:r w:rsidRPr="00A669E3">
              <w:rPr>
                <w:rFonts w:ascii="Times New Roman" w:hAnsi="Times New Roman" w:cs="Times New Roman"/>
                <w:sz w:val="24"/>
                <w:szCs w:val="24"/>
                <w:u w:val="single"/>
              </w:rPr>
              <w:t>4</w:t>
            </w:r>
            <w:r w:rsidR="008E1C42" w:rsidRPr="00A669E3">
              <w:rPr>
                <w:rFonts w:ascii="Times New Roman" w:hAnsi="Times New Roman" w:cs="Times New Roman"/>
                <w:sz w:val="24"/>
                <w:szCs w:val="24"/>
                <w:u w:val="single"/>
              </w:rPr>
              <w:t>.</w:t>
            </w:r>
            <w:r w:rsidR="008E1C42" w:rsidRPr="00A669E3">
              <w:rPr>
                <w:rFonts w:ascii="Times New Roman" w:hAnsi="Times New Roman" w:cs="Times New Roman"/>
                <w:bCs/>
                <w:color w:val="000000"/>
                <w:sz w:val="24"/>
                <w:szCs w:val="24"/>
                <w:u w:val="single"/>
              </w:rPr>
              <w:t xml:space="preserve"> Извещение о результате конкурса</w:t>
            </w:r>
          </w:p>
          <w:p w:rsidR="00C23029" w:rsidRPr="00A669E3" w:rsidRDefault="00B7467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 xml:space="preserve">.1. </w:t>
            </w:r>
            <w:r w:rsidR="00C23029" w:rsidRPr="00A669E3">
              <w:rPr>
                <w:rFonts w:ascii="Times New Roman" w:hAnsi="Times New Roman" w:cs="Times New Roman"/>
                <w:sz w:val="24"/>
                <w:szCs w:val="24"/>
              </w:rPr>
              <w:t>Уведомление о выборе победителя направляется участникам открытого конкурса</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 xml:space="preserve">не позднее дня, следующего </w:t>
            </w:r>
            <w:r w:rsidR="00852813" w:rsidRPr="00A669E3">
              <w:rPr>
                <w:rFonts w:ascii="Times New Roman" w:hAnsi="Times New Roman" w:cs="Times New Roman"/>
                <w:sz w:val="24"/>
                <w:szCs w:val="24"/>
              </w:rPr>
              <w:t>за днем принятия такого решения.</w:t>
            </w:r>
          </w:p>
          <w:p w:rsidR="008E1C42" w:rsidRPr="00A669E3" w:rsidRDefault="00B74670" w:rsidP="000A49B7">
            <w:pPr>
              <w:pStyle w:val="ConsPlusNonformat"/>
              <w:tabs>
                <w:tab w:val="left" w:pos="20"/>
              </w:tabs>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w:t>
            </w:r>
            <w:r w:rsidR="00C23029" w:rsidRPr="00A669E3">
              <w:rPr>
                <w:rFonts w:ascii="Times New Roman" w:hAnsi="Times New Roman" w:cs="Times New Roman"/>
                <w:sz w:val="24"/>
                <w:szCs w:val="24"/>
              </w:rPr>
              <w:t>2. Сообщение о результате открытого конкурса размещается в открытом доступе в информационной системе</w:t>
            </w:r>
            <w:r w:rsidR="000A49B7" w:rsidRPr="00A669E3">
              <w:rPr>
                <w:rFonts w:ascii="Times New Roman" w:hAnsi="Times New Roman" w:cs="Times New Roman"/>
                <w:sz w:val="24"/>
                <w:szCs w:val="24"/>
              </w:rPr>
              <w:t xml:space="preserve"> "Тендеры" в течение 5</w:t>
            </w:r>
            <w:r w:rsidR="00C23029" w:rsidRPr="00A669E3">
              <w:rPr>
                <w:rFonts w:ascii="Times New Roman" w:hAnsi="Times New Roman" w:cs="Times New Roman"/>
                <w:sz w:val="24"/>
                <w:szCs w:val="24"/>
              </w:rPr>
              <w:t xml:space="preserve"> </w:t>
            </w:r>
            <w:r w:rsidR="00E51E27" w:rsidRPr="00A669E3">
              <w:rPr>
                <w:rFonts w:ascii="Times New Roman" w:hAnsi="Times New Roman" w:cs="Times New Roman"/>
                <w:sz w:val="24"/>
                <w:szCs w:val="24"/>
              </w:rPr>
              <w:t>(</w:t>
            </w:r>
            <w:r w:rsidR="00C23029" w:rsidRPr="00A669E3">
              <w:rPr>
                <w:rFonts w:ascii="Times New Roman" w:hAnsi="Times New Roman" w:cs="Times New Roman"/>
                <w:sz w:val="24"/>
                <w:szCs w:val="24"/>
              </w:rPr>
              <w:t>пяти</w:t>
            </w:r>
            <w:r w:rsidR="00E51E27" w:rsidRPr="00A669E3">
              <w:rPr>
                <w:rFonts w:ascii="Times New Roman" w:hAnsi="Times New Roman" w:cs="Times New Roman"/>
                <w:sz w:val="24"/>
                <w:szCs w:val="24"/>
              </w:rPr>
              <w:t>) рабочих</w:t>
            </w:r>
            <w:r w:rsidR="00C23029" w:rsidRPr="00A669E3">
              <w:rPr>
                <w:rFonts w:ascii="Times New Roman" w:hAnsi="Times New Roman" w:cs="Times New Roman"/>
                <w:sz w:val="24"/>
                <w:szCs w:val="24"/>
              </w:rPr>
              <w:t xml:space="preserve"> дней после заключения договора на закупку либо принятия ОАО «БЗМП» решения об ином результате процедуры закупки.</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7</w:t>
            </w:r>
          </w:p>
        </w:tc>
        <w:tc>
          <w:tcPr>
            <w:tcW w:w="10005" w:type="dxa"/>
            <w:gridSpan w:val="4"/>
          </w:tcPr>
          <w:p w:rsidR="008E1C42" w:rsidRPr="00A669E3" w:rsidRDefault="008E1C42" w:rsidP="0080128E">
            <w:pPr>
              <w:pStyle w:val="ConsPlusNormal"/>
              <w:widowControl/>
              <w:tabs>
                <w:tab w:val="left" w:pos="1080"/>
              </w:tabs>
              <w:adjustRightInd w:val="0"/>
              <w:ind w:left="162"/>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Условия применения преференциальной поправки</w:t>
            </w:r>
          </w:p>
          <w:p w:rsidR="008E1C42" w:rsidRPr="00A669E3" w:rsidRDefault="00EC3BD5" w:rsidP="0080128E">
            <w:pPr>
              <w:pStyle w:val="p-normal"/>
              <w:shd w:val="clear" w:color="auto" w:fill="FFFFFF"/>
              <w:spacing w:before="0" w:beforeAutospacing="0" w:after="0" w:afterAutospacing="0"/>
              <w:ind w:left="162"/>
              <w:jc w:val="both"/>
              <w:rPr>
                <w:color w:val="242424"/>
              </w:rPr>
            </w:pPr>
            <w:r w:rsidRPr="00A669E3">
              <w:t xml:space="preserve">Не применяется при закупках </w:t>
            </w:r>
            <w:r w:rsidR="008E1C42" w:rsidRPr="00A669E3">
              <w:t>услуг</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8</w:t>
            </w:r>
          </w:p>
        </w:tc>
        <w:tc>
          <w:tcPr>
            <w:tcW w:w="10005" w:type="dxa"/>
            <w:gridSpan w:val="4"/>
          </w:tcPr>
          <w:p w:rsidR="008E1C42" w:rsidRPr="00A669E3" w:rsidRDefault="008E1C42" w:rsidP="0080128E">
            <w:pPr>
              <w:pStyle w:val="ConsPlusNormal"/>
              <w:widowControl/>
              <w:tabs>
                <w:tab w:val="left" w:pos="587"/>
              </w:tabs>
              <w:ind w:firstLine="587"/>
              <w:jc w:val="both"/>
              <w:rPr>
                <w:rFonts w:ascii="Times New Roman" w:hAnsi="Times New Roman" w:cs="Times New Roman"/>
                <w:b/>
                <w:sz w:val="24"/>
                <w:szCs w:val="24"/>
              </w:rPr>
            </w:pPr>
            <w:r w:rsidRPr="00A669E3">
              <w:rPr>
                <w:rFonts w:ascii="Times New Roman" w:hAnsi="Times New Roman" w:cs="Times New Roman"/>
                <w:b/>
                <w:sz w:val="24"/>
                <w:szCs w:val="24"/>
              </w:rPr>
              <w:t>Иные результаты открытого конкурса</w:t>
            </w:r>
          </w:p>
          <w:p w:rsidR="008E1C42" w:rsidRPr="00A669E3" w:rsidRDefault="008E1C42" w:rsidP="00BF7034">
            <w:pPr>
              <w:pStyle w:val="ConsPlusNormal"/>
              <w:widowControl/>
              <w:tabs>
                <w:tab w:val="left" w:pos="304"/>
              </w:tabs>
              <w:ind w:firstLine="587"/>
              <w:jc w:val="both"/>
              <w:rPr>
                <w:rFonts w:ascii="Times New Roman" w:hAnsi="Times New Roman" w:cs="Times New Roman"/>
                <w:sz w:val="24"/>
                <w:szCs w:val="24"/>
              </w:rPr>
            </w:pPr>
            <w:r w:rsidRPr="00A669E3">
              <w:rPr>
                <w:rFonts w:ascii="Times New Roman" w:hAnsi="Times New Roman" w:cs="Times New Roman"/>
                <w:sz w:val="24"/>
                <w:szCs w:val="24"/>
              </w:rPr>
              <w:t>Конкурс признается несостоявшимся в случае:</w:t>
            </w:r>
          </w:p>
          <w:p w:rsidR="00997DE4" w:rsidRPr="00A669E3" w:rsidRDefault="00997DE4" w:rsidP="001411A9">
            <w:pPr>
              <w:pStyle w:val="ConsPlusNormal"/>
              <w:numPr>
                <w:ilvl w:val="0"/>
                <w:numId w:val="13"/>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отклонены все предложения, в том числе как содержащие экономически невыгодные для заказчика условия;</w:t>
            </w:r>
          </w:p>
          <w:p w:rsidR="00997DE4" w:rsidRPr="00A669E3" w:rsidRDefault="00997DE4" w:rsidP="001411A9">
            <w:pPr>
              <w:pStyle w:val="ConsPlusNormal"/>
              <w:numPr>
                <w:ilvl w:val="0"/>
                <w:numId w:val="13"/>
              </w:numPr>
              <w:tabs>
                <w:tab w:val="left" w:pos="304"/>
              </w:tabs>
              <w:rPr>
                <w:rFonts w:ascii="Times New Roman" w:hAnsi="Times New Roman" w:cs="Times New Roman"/>
                <w:sz w:val="24"/>
                <w:szCs w:val="24"/>
              </w:rPr>
            </w:pPr>
            <w:r w:rsidRPr="00A669E3">
              <w:rPr>
                <w:rFonts w:ascii="Times New Roman" w:hAnsi="Times New Roman" w:cs="Times New Roman"/>
                <w:sz w:val="24"/>
                <w:szCs w:val="24"/>
              </w:rPr>
              <w:t xml:space="preserve">победитель процедуры закупки не подписал договор на закупку; </w:t>
            </w:r>
          </w:p>
          <w:p w:rsidR="008E1C42" w:rsidRPr="00A669E3" w:rsidRDefault="00997DE4" w:rsidP="001411A9">
            <w:pPr>
              <w:pStyle w:val="ConsPlusNormal"/>
              <w:widowControl/>
              <w:numPr>
                <w:ilvl w:val="0"/>
                <w:numId w:val="13"/>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w:t>
            </w:r>
            <w:r w:rsidR="00C23029" w:rsidRPr="00A669E3">
              <w:rPr>
                <w:rFonts w:ascii="Times New Roman" w:hAnsi="Times New Roman" w:cs="Times New Roman"/>
                <w:sz w:val="24"/>
                <w:szCs w:val="24"/>
              </w:rPr>
              <w:t>ке</w:t>
            </w:r>
            <w:r w:rsidR="008E1C42" w:rsidRPr="00A669E3">
              <w:rPr>
                <w:rFonts w:ascii="Times New Roman" w:hAnsi="Times New Roman" w:cs="Times New Roman"/>
                <w:sz w:val="24"/>
                <w:szCs w:val="24"/>
              </w:rPr>
              <w:t>.</w:t>
            </w:r>
          </w:p>
          <w:p w:rsidR="008E1C42" w:rsidRPr="00A669E3" w:rsidRDefault="008E1C42" w:rsidP="00BF7034">
            <w:pPr>
              <w:pStyle w:val="ConsPlusNonformat"/>
              <w:ind w:firstLine="587"/>
              <w:jc w:val="both"/>
              <w:rPr>
                <w:rFonts w:ascii="Times New Roman" w:hAnsi="Times New Roman" w:cs="Times New Roman"/>
                <w:sz w:val="24"/>
                <w:szCs w:val="24"/>
              </w:rPr>
            </w:pPr>
            <w:r w:rsidRPr="00A669E3">
              <w:rPr>
                <w:rFonts w:ascii="Times New Roman" w:hAnsi="Times New Roman" w:cs="Times New Roman"/>
                <w:sz w:val="24"/>
                <w:szCs w:val="24"/>
              </w:rPr>
              <w:t>Заказчик вправе отменить процедуру закупки и отклонить все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 до выбора наилучшего из них в случае:</w:t>
            </w:r>
          </w:p>
          <w:p w:rsidR="008E1C42" w:rsidRPr="00A669E3" w:rsidRDefault="008E1C42" w:rsidP="001411A9">
            <w:pPr>
              <w:pStyle w:val="ConsPlusNonformat"/>
              <w:numPr>
                <w:ilvl w:val="0"/>
                <w:numId w:val="14"/>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lastRenderedPageBreak/>
              <w:t>отсутствия финансирования;</w:t>
            </w:r>
          </w:p>
          <w:p w:rsidR="008E1C42" w:rsidRPr="00A669E3" w:rsidRDefault="00BF7034" w:rsidP="001411A9">
            <w:pPr>
              <w:pStyle w:val="ConsPlusNonformat"/>
              <w:numPr>
                <w:ilvl w:val="0"/>
                <w:numId w:val="14"/>
              </w:numPr>
              <w:tabs>
                <w:tab w:val="left" w:pos="162"/>
                <w:tab w:val="left" w:pos="304"/>
              </w:tabs>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утраты не</w:t>
            </w:r>
            <w:r w:rsidR="00C23029" w:rsidRPr="00A669E3">
              <w:rPr>
                <w:rFonts w:ascii="Times New Roman" w:hAnsi="Times New Roman" w:cs="Times New Roman"/>
                <w:sz w:val="24"/>
                <w:szCs w:val="24"/>
              </w:rPr>
              <w:t>обходимос</w:t>
            </w:r>
            <w:r w:rsidR="00B3103D" w:rsidRPr="00A669E3">
              <w:rPr>
                <w:rFonts w:ascii="Times New Roman" w:hAnsi="Times New Roman" w:cs="Times New Roman"/>
                <w:sz w:val="24"/>
                <w:szCs w:val="24"/>
              </w:rPr>
              <w:t>ти оказания</w:t>
            </w:r>
            <w:r w:rsidR="00EC3BD5" w:rsidRPr="00A669E3">
              <w:rPr>
                <w:rFonts w:ascii="Times New Roman" w:hAnsi="Times New Roman" w:cs="Times New Roman"/>
                <w:sz w:val="24"/>
                <w:szCs w:val="24"/>
              </w:rPr>
              <w:t xml:space="preserve"> услуг</w:t>
            </w:r>
            <w:r w:rsidR="008E1C42" w:rsidRPr="00A669E3">
              <w:rPr>
                <w:rFonts w:ascii="Times New Roman" w:hAnsi="Times New Roman" w:cs="Times New Roman"/>
                <w:sz w:val="24"/>
                <w:szCs w:val="24"/>
              </w:rPr>
              <w:t>;</w:t>
            </w:r>
          </w:p>
          <w:p w:rsidR="008E1C42" w:rsidRPr="00A669E3" w:rsidRDefault="008E1C42" w:rsidP="001411A9">
            <w:pPr>
              <w:pStyle w:val="ConsPlusNonformat"/>
              <w:numPr>
                <w:ilvl w:val="0"/>
                <w:numId w:val="14"/>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изменение предмета закупки и (или) требований к квалификационным данным участников процедуры закупки.</w:t>
            </w:r>
          </w:p>
          <w:p w:rsidR="008E1C42" w:rsidRPr="00A669E3" w:rsidRDefault="008E1C42" w:rsidP="00BF7034">
            <w:pPr>
              <w:spacing w:after="0" w:line="240" w:lineRule="auto"/>
              <w:ind w:firstLine="587"/>
              <w:jc w:val="both"/>
              <w:rPr>
                <w:rFonts w:ascii="Times New Roman" w:hAnsi="Times New Roman"/>
                <w:sz w:val="24"/>
                <w:szCs w:val="24"/>
              </w:rPr>
            </w:pPr>
            <w:r w:rsidRPr="00A669E3">
              <w:rPr>
                <w:rFonts w:ascii="Times New Roman" w:hAnsi="Times New Roman"/>
                <w:sz w:val="24"/>
                <w:szCs w:val="24"/>
              </w:rPr>
              <w:t>Заказчик оставляет за собой право, по решению соответствующей комиссии, проводящей процедуру закупки</w:t>
            </w:r>
            <w:r w:rsidR="00BF7034" w:rsidRPr="00A669E3">
              <w:rPr>
                <w:rFonts w:ascii="Times New Roman" w:hAnsi="Times New Roman"/>
                <w:sz w:val="24"/>
                <w:szCs w:val="24"/>
              </w:rPr>
              <w:t xml:space="preserve"> </w:t>
            </w:r>
            <w:r w:rsidRPr="00A669E3">
              <w:rPr>
                <w:rFonts w:ascii="Times New Roman" w:hAnsi="Times New Roman"/>
                <w:sz w:val="24"/>
                <w:szCs w:val="24"/>
              </w:rPr>
              <w:t>провести переговоры по дополнительному снижению цены (предоставлению скидки) предложения с победителем торгов.</w:t>
            </w:r>
          </w:p>
          <w:p w:rsidR="008E1C42" w:rsidRPr="00A669E3" w:rsidRDefault="008E1C42" w:rsidP="00BF7034">
            <w:pPr>
              <w:tabs>
                <w:tab w:val="left" w:pos="993"/>
              </w:tabs>
              <w:spacing w:after="0" w:line="240" w:lineRule="auto"/>
              <w:ind w:firstLine="587"/>
              <w:contextualSpacing/>
              <w:jc w:val="both"/>
              <w:outlineLvl w:val="0"/>
              <w:rPr>
                <w:rFonts w:ascii="Times New Roman" w:hAnsi="Times New Roman"/>
                <w:sz w:val="24"/>
                <w:szCs w:val="24"/>
              </w:rPr>
            </w:pPr>
            <w:r w:rsidRPr="00A669E3">
              <w:rPr>
                <w:rFonts w:ascii="Times New Roman" w:hAnsi="Times New Roman"/>
                <w:sz w:val="24"/>
                <w:szCs w:val="24"/>
              </w:rPr>
              <w:t>В случае если процедура не состоялась, Комиссия по проведению</w:t>
            </w:r>
            <w:r w:rsidR="00BF7034" w:rsidRPr="00A669E3">
              <w:rPr>
                <w:rFonts w:ascii="Times New Roman" w:hAnsi="Times New Roman"/>
                <w:sz w:val="24"/>
                <w:szCs w:val="24"/>
              </w:rPr>
              <w:t xml:space="preserve"> </w:t>
            </w:r>
            <w:r w:rsidRPr="00A669E3">
              <w:rPr>
                <w:rFonts w:ascii="Times New Roman" w:hAnsi="Times New Roman"/>
                <w:sz w:val="24"/>
                <w:szCs w:val="24"/>
              </w:rPr>
              <w:t>закупок вправе принять решении о проведении повторного конкурса или перейти к иной процедуре закупки.</w:t>
            </w:r>
          </w:p>
        </w:tc>
      </w:tr>
      <w:tr w:rsidR="008E1C42" w:rsidRPr="00A669E3" w:rsidTr="0080128E">
        <w:tc>
          <w:tcPr>
            <w:tcW w:w="627" w:type="dxa"/>
            <w:gridSpan w:val="2"/>
            <w:vAlign w:val="center"/>
          </w:tcPr>
          <w:p w:rsidR="008E1C42" w:rsidRPr="00A669E3" w:rsidRDefault="00BF02A9"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39</w:t>
            </w:r>
          </w:p>
        </w:tc>
        <w:tc>
          <w:tcPr>
            <w:tcW w:w="10005" w:type="dxa"/>
            <w:gridSpan w:val="4"/>
          </w:tcPr>
          <w:p w:rsidR="008E1C42" w:rsidRPr="00A669E3" w:rsidRDefault="008E1C42" w:rsidP="00BF7034">
            <w:pPr>
              <w:pStyle w:val="ConsPlusNormal"/>
              <w:widowControl/>
              <w:tabs>
                <w:tab w:val="left" w:pos="1080"/>
              </w:tabs>
              <w:ind w:firstLine="587"/>
              <w:jc w:val="both"/>
              <w:rPr>
                <w:rFonts w:ascii="Times New Roman" w:hAnsi="Times New Roman" w:cs="Times New Roman"/>
                <w:b/>
                <w:sz w:val="24"/>
                <w:szCs w:val="24"/>
              </w:rPr>
            </w:pPr>
            <w:r w:rsidRPr="00A669E3">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8E1C42" w:rsidRPr="00A669E3" w:rsidRDefault="008E1C42" w:rsidP="00BF7034">
            <w:pPr>
              <w:pStyle w:val="p-normal"/>
              <w:shd w:val="clear" w:color="auto" w:fill="FFFFFF"/>
              <w:spacing w:before="0" w:beforeAutospacing="0" w:after="0" w:afterAutospacing="0"/>
              <w:ind w:firstLine="587"/>
              <w:jc w:val="both"/>
              <w:rPr>
                <w:color w:val="242424"/>
              </w:rPr>
            </w:pPr>
            <w:r w:rsidRPr="00A669E3">
              <w:rPr>
                <w:rStyle w:val="h-normal"/>
                <w:color w:val="242424"/>
              </w:rPr>
              <w:t>Не применяется</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4</w:t>
            </w:r>
            <w:r w:rsidR="00BF02A9" w:rsidRPr="00A669E3">
              <w:rPr>
                <w:rFonts w:ascii="Times New Roman" w:hAnsi="Times New Roman" w:cs="Times New Roman"/>
                <w:color w:val="000000"/>
                <w:sz w:val="24"/>
                <w:szCs w:val="24"/>
              </w:rPr>
              <w:t>0</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b/>
                <w:sz w:val="24"/>
                <w:szCs w:val="24"/>
              </w:rPr>
              <w:t>Акты законодательства о государственных закупках, в соответствии с которыми проводится процедура государственной закупки</w:t>
            </w:r>
          </w:p>
          <w:p w:rsidR="008E1C42" w:rsidRPr="00A669E3" w:rsidRDefault="008E1C42" w:rsidP="00076F6A">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Настоящий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проводится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(с учетом изменений и дополнений)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 Порядком закупок товаров (работ, услуг) за счет собственных средств ОАО «БЗМП», утвержденного Решением наблюдательного совета (протоколы заседания наблюдательного совета ОАО «БЗМП» №</w:t>
            </w:r>
            <w:r w:rsidR="00076F6A" w:rsidRPr="00A669E3">
              <w:rPr>
                <w:rFonts w:ascii="Times New Roman" w:hAnsi="Times New Roman" w:cs="Times New Roman"/>
                <w:sz w:val="24"/>
                <w:szCs w:val="24"/>
              </w:rPr>
              <w:t>34</w:t>
            </w:r>
            <w:r w:rsidR="00540D71" w:rsidRPr="00A669E3">
              <w:rPr>
                <w:rFonts w:ascii="Times New Roman" w:hAnsi="Times New Roman" w:cs="Times New Roman"/>
                <w:sz w:val="24"/>
                <w:szCs w:val="24"/>
              </w:rPr>
              <w:t xml:space="preserve">3 от </w:t>
            </w:r>
            <w:r w:rsidR="00076F6A" w:rsidRPr="00A669E3">
              <w:rPr>
                <w:rFonts w:ascii="Times New Roman" w:hAnsi="Times New Roman" w:cs="Times New Roman"/>
                <w:sz w:val="24"/>
                <w:szCs w:val="24"/>
              </w:rPr>
              <w:t>13</w:t>
            </w:r>
            <w:r w:rsidR="00540D71" w:rsidRPr="00A669E3">
              <w:rPr>
                <w:rFonts w:ascii="Times New Roman" w:hAnsi="Times New Roman" w:cs="Times New Roman"/>
                <w:sz w:val="24"/>
                <w:szCs w:val="24"/>
              </w:rPr>
              <w:t>.0</w:t>
            </w:r>
            <w:r w:rsidR="00076F6A" w:rsidRPr="00A669E3">
              <w:rPr>
                <w:rFonts w:ascii="Times New Roman" w:hAnsi="Times New Roman" w:cs="Times New Roman"/>
                <w:sz w:val="24"/>
                <w:szCs w:val="24"/>
              </w:rPr>
              <w:t>6</w:t>
            </w:r>
            <w:r w:rsidRPr="00A669E3">
              <w:rPr>
                <w:rFonts w:ascii="Times New Roman" w:hAnsi="Times New Roman" w:cs="Times New Roman"/>
                <w:sz w:val="24"/>
                <w:szCs w:val="24"/>
              </w:rPr>
              <w:t>.202</w:t>
            </w:r>
            <w:r w:rsidR="00076F6A" w:rsidRPr="00A669E3">
              <w:rPr>
                <w:rFonts w:ascii="Times New Roman" w:hAnsi="Times New Roman" w:cs="Times New Roman"/>
                <w:sz w:val="24"/>
                <w:szCs w:val="24"/>
              </w:rPr>
              <w:t>2 г.</w:t>
            </w:r>
            <w:r w:rsidRPr="00A669E3">
              <w:rPr>
                <w:rFonts w:ascii="Times New Roman" w:hAnsi="Times New Roman" w:cs="Times New Roman"/>
                <w:sz w:val="24"/>
                <w:szCs w:val="24"/>
              </w:rPr>
              <w:t>)</w:t>
            </w:r>
          </w:p>
        </w:tc>
      </w:tr>
    </w:tbl>
    <w:p w:rsidR="008E1C42" w:rsidRPr="00A669E3" w:rsidRDefault="008E1C42" w:rsidP="008C53F2">
      <w:pPr>
        <w:pStyle w:val="ConsPlusNormal"/>
        <w:ind w:firstLine="540"/>
        <w:jc w:val="both"/>
        <w:rPr>
          <w:rFonts w:ascii="Times New Roman" w:hAnsi="Times New Roman" w:cs="Times New Roman"/>
          <w:b/>
          <w:sz w:val="24"/>
          <w:szCs w:val="24"/>
        </w:rPr>
      </w:pPr>
    </w:p>
    <w:p w:rsidR="00BF7034" w:rsidRPr="00A669E3" w:rsidRDefault="00BF7034" w:rsidP="008C53F2">
      <w:pPr>
        <w:pStyle w:val="ConsPlusNormal"/>
        <w:ind w:firstLine="540"/>
        <w:jc w:val="both"/>
        <w:rPr>
          <w:rFonts w:ascii="Times New Roman" w:hAnsi="Times New Roman" w:cs="Times New Roman"/>
          <w:b/>
          <w:sz w:val="24"/>
          <w:szCs w:val="24"/>
        </w:rPr>
      </w:pP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Используемые сокращения:</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БЭИ – биоэквивалентные исследования</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ЕАЭС – Евразийский экономический союз</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ИРК</w:t>
      </w:r>
      <w:r w:rsidR="00BF7034" w:rsidRPr="00A669E3">
        <w:rPr>
          <w:rFonts w:ascii="Times New Roman" w:hAnsi="Times New Roman"/>
          <w:sz w:val="24"/>
          <w:szCs w:val="24"/>
        </w:rPr>
        <w:t xml:space="preserve"> </w:t>
      </w:r>
      <w:r w:rsidRPr="00A669E3">
        <w:rPr>
          <w:rFonts w:ascii="Times New Roman" w:hAnsi="Times New Roman"/>
          <w:sz w:val="24"/>
          <w:szCs w:val="24"/>
        </w:rPr>
        <w:t>- индивидуальная регистрационная карта</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ЛП – лекарственный препарат</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ОАО «БЗМП</w:t>
      </w:r>
      <w:r w:rsidR="00EB63F6" w:rsidRPr="00A669E3">
        <w:rPr>
          <w:rFonts w:ascii="Times New Roman" w:hAnsi="Times New Roman"/>
          <w:sz w:val="24"/>
          <w:szCs w:val="24"/>
        </w:rPr>
        <w:t>» –</w:t>
      </w:r>
      <w:r w:rsidRPr="00A669E3">
        <w:rPr>
          <w:rFonts w:ascii="Times New Roman" w:hAnsi="Times New Roman"/>
          <w:sz w:val="24"/>
          <w:szCs w:val="24"/>
        </w:rPr>
        <w:t xml:space="preserve"> </w:t>
      </w:r>
      <w:r w:rsidR="00245A05" w:rsidRPr="00A669E3">
        <w:rPr>
          <w:rFonts w:ascii="Times New Roman" w:hAnsi="Times New Roman"/>
          <w:sz w:val="24"/>
          <w:szCs w:val="24"/>
        </w:rPr>
        <w:t>открытое акционерное общество «</w:t>
      </w:r>
      <w:r w:rsidRPr="00A669E3">
        <w:rPr>
          <w:rFonts w:ascii="Times New Roman" w:hAnsi="Times New Roman"/>
          <w:sz w:val="24"/>
          <w:szCs w:val="24"/>
        </w:rPr>
        <w:t>Борисовский завод медицинских препаратов»</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РБ – Республика Беларусь</w:t>
      </w:r>
    </w:p>
    <w:p w:rsidR="0062034B" w:rsidRPr="00A669E3" w:rsidRDefault="0062034B" w:rsidP="0080128E">
      <w:pPr>
        <w:spacing w:after="0" w:line="240" w:lineRule="auto"/>
        <w:ind w:left="-142"/>
        <w:rPr>
          <w:rFonts w:ascii="Times New Roman" w:hAnsi="Times New Roman"/>
          <w:sz w:val="24"/>
          <w:szCs w:val="24"/>
        </w:rPr>
      </w:pPr>
      <w:r w:rsidRPr="00A669E3">
        <w:rPr>
          <w:rFonts w:ascii="Times New Roman" w:hAnsi="Times New Roman"/>
          <w:sz w:val="24"/>
          <w:szCs w:val="24"/>
        </w:rPr>
        <w:t>СОП – стандартная операционная процедура</w:t>
      </w: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1411A9" w:rsidRDefault="008E1C42" w:rsidP="00EB63F6">
      <w:pPr>
        <w:pStyle w:val="ConsPlusNormal"/>
        <w:ind w:firstLine="426"/>
        <w:jc w:val="both"/>
        <w:rPr>
          <w:rFonts w:ascii="Times New Roman" w:hAnsi="Times New Roman" w:cs="Times New Roman"/>
          <w:sz w:val="24"/>
          <w:szCs w:val="24"/>
        </w:rPr>
      </w:pPr>
      <w:r w:rsidRPr="00A669E3">
        <w:rPr>
          <w:rFonts w:ascii="Times New Roman" w:hAnsi="Times New Roman" w:cs="Times New Roman"/>
          <w:sz w:val="24"/>
          <w:szCs w:val="24"/>
        </w:rPr>
        <w:t xml:space="preserve">Секретарь конкурсной комиссии № </w:t>
      </w:r>
      <w:r w:rsidR="00E51E27" w:rsidRPr="00A669E3">
        <w:rPr>
          <w:rFonts w:ascii="Times New Roman" w:hAnsi="Times New Roman" w:cs="Times New Roman"/>
          <w:sz w:val="24"/>
          <w:szCs w:val="24"/>
        </w:rPr>
        <w:t>5</w:t>
      </w:r>
      <w:r w:rsidR="00BF7034" w:rsidRPr="00A669E3">
        <w:rPr>
          <w:rFonts w:ascii="Times New Roman" w:hAnsi="Times New Roman" w:cs="Times New Roman"/>
          <w:sz w:val="24"/>
          <w:szCs w:val="24"/>
        </w:rPr>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51E27" w:rsidRPr="00A669E3">
        <w:rPr>
          <w:rFonts w:ascii="Times New Roman" w:hAnsi="Times New Roman" w:cs="Times New Roman"/>
          <w:sz w:val="24"/>
          <w:szCs w:val="24"/>
        </w:rPr>
        <w:t>О.А. Бремз</w:t>
      </w:r>
      <w:r w:rsidR="00C53B02" w:rsidRPr="00A669E3">
        <w:rPr>
          <w:rFonts w:ascii="Times New Roman" w:hAnsi="Times New Roman" w:cs="Times New Roman"/>
          <w:sz w:val="24"/>
          <w:szCs w:val="24"/>
        </w:rPr>
        <w:t>а</w:t>
      </w:r>
    </w:p>
    <w:p w:rsidR="001411A9" w:rsidRPr="00F5007B" w:rsidRDefault="001411A9" w:rsidP="001411A9">
      <w:pPr>
        <w:spacing w:after="0" w:line="240" w:lineRule="auto"/>
        <w:jc w:val="right"/>
        <w:rPr>
          <w:rFonts w:ascii="Times New Roman" w:hAnsi="Times New Roman"/>
          <w:color w:val="000000" w:themeColor="text1"/>
          <w:sz w:val="24"/>
          <w:szCs w:val="24"/>
        </w:rPr>
      </w:pPr>
      <w:r>
        <w:rPr>
          <w:rFonts w:ascii="Times New Roman" w:hAnsi="Times New Roman"/>
          <w:sz w:val="24"/>
          <w:szCs w:val="24"/>
        </w:rPr>
        <w:br w:type="column"/>
      </w:r>
      <w:r w:rsidRPr="00F5007B">
        <w:rPr>
          <w:rFonts w:ascii="Times New Roman" w:hAnsi="Times New Roman"/>
          <w:color w:val="000000" w:themeColor="text1"/>
          <w:sz w:val="24"/>
          <w:szCs w:val="24"/>
        </w:rPr>
        <w:lastRenderedPageBreak/>
        <w:t>Приложение №1</w:t>
      </w:r>
    </w:p>
    <w:p w:rsidR="001411A9" w:rsidRPr="00F5007B" w:rsidRDefault="001411A9" w:rsidP="001411A9">
      <w:pPr>
        <w:spacing w:after="0"/>
        <w:jc w:val="right"/>
        <w:rPr>
          <w:rFonts w:ascii="Times New Roman" w:hAnsi="Times New Roman"/>
          <w:color w:val="000000" w:themeColor="text1"/>
          <w:sz w:val="24"/>
          <w:szCs w:val="24"/>
        </w:rPr>
      </w:pPr>
    </w:p>
    <w:p w:rsidR="001411A9" w:rsidRPr="00F5007B" w:rsidRDefault="001411A9" w:rsidP="001411A9">
      <w:pPr>
        <w:spacing w:after="0" w:line="240" w:lineRule="auto"/>
        <w:jc w:val="right"/>
        <w:rPr>
          <w:rFonts w:ascii="Times New Roman" w:hAnsi="Times New Roman"/>
          <w:color w:val="000000" w:themeColor="text1"/>
          <w:sz w:val="24"/>
          <w:szCs w:val="24"/>
        </w:rPr>
      </w:pPr>
    </w:p>
    <w:p w:rsidR="001411A9" w:rsidRPr="00F5007B" w:rsidRDefault="001411A9" w:rsidP="001411A9">
      <w:pPr>
        <w:spacing w:after="0" w:line="240" w:lineRule="auto"/>
        <w:ind w:firstLine="748"/>
        <w:rPr>
          <w:rFonts w:ascii="Times New Roman" w:hAnsi="Times New Roman"/>
          <w:color w:val="000000" w:themeColor="text1"/>
          <w:sz w:val="24"/>
          <w:szCs w:val="24"/>
        </w:rPr>
      </w:pPr>
      <w:r w:rsidRPr="00F5007B">
        <w:rPr>
          <w:rFonts w:ascii="Times New Roman" w:hAnsi="Times New Roman"/>
          <w:b/>
          <w:bCs/>
          <w:color w:val="000000" w:themeColor="text1"/>
          <w:sz w:val="24"/>
          <w:szCs w:val="24"/>
        </w:rPr>
        <w:tab/>
        <w:t xml:space="preserve">                             ДОГОВОР № __________</w:t>
      </w:r>
    </w:p>
    <w:p w:rsidR="001411A9" w:rsidRPr="00F5007B" w:rsidRDefault="001411A9" w:rsidP="001411A9">
      <w:pPr>
        <w:spacing w:after="0" w:line="240" w:lineRule="auto"/>
        <w:jc w:val="both"/>
        <w:rPr>
          <w:rFonts w:ascii="Times New Roman" w:hAnsi="Times New Roman"/>
          <w:b/>
          <w:color w:val="000000" w:themeColor="text1"/>
          <w:sz w:val="24"/>
          <w:szCs w:val="24"/>
        </w:rPr>
      </w:pPr>
    </w:p>
    <w:p w:rsidR="001411A9" w:rsidRPr="00F5007B" w:rsidRDefault="001411A9" w:rsidP="001411A9">
      <w:pPr>
        <w:tabs>
          <w:tab w:val="left" w:pos="6758"/>
        </w:tabs>
        <w:spacing w:before="67" w:after="0" w:line="240" w:lineRule="auto"/>
        <w:ind w:left="720"/>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                                                                                                              «___» ______ 2022 г.</w:t>
      </w:r>
    </w:p>
    <w:p w:rsidR="001411A9" w:rsidRPr="00F5007B" w:rsidRDefault="001411A9" w:rsidP="001411A9">
      <w:pPr>
        <w:tabs>
          <w:tab w:val="left" w:pos="6758"/>
        </w:tabs>
        <w:spacing w:before="67" w:after="0" w:line="240" w:lineRule="auto"/>
        <w:ind w:left="720"/>
        <w:rPr>
          <w:rFonts w:ascii="Times New Roman" w:hAnsi="Times New Roman"/>
          <w:color w:val="000000" w:themeColor="text1"/>
          <w:sz w:val="24"/>
          <w:szCs w:val="24"/>
        </w:rPr>
      </w:pPr>
      <w:r w:rsidRPr="00F5007B">
        <w:rPr>
          <w:rFonts w:ascii="Times New Roman" w:hAnsi="Times New Roman"/>
          <w:color w:val="000000" w:themeColor="text1"/>
          <w:sz w:val="24"/>
          <w:szCs w:val="24"/>
        </w:rPr>
        <w:t>г. Борисов</w:t>
      </w:r>
    </w:p>
    <w:p w:rsidR="001411A9" w:rsidRPr="00F5007B" w:rsidRDefault="001411A9" w:rsidP="001411A9">
      <w:pPr>
        <w:spacing w:before="53" w:after="0" w:line="240" w:lineRule="auto"/>
        <w:ind w:right="10" w:firstLine="725"/>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 «Борисовский завод медицинских препаратов»</w:t>
      </w:r>
      <w:r w:rsidRPr="00F5007B">
        <w:rPr>
          <w:rFonts w:ascii="Times New Roman" w:hAnsi="Times New Roman"/>
          <w:bCs/>
          <w:color w:val="000000" w:themeColor="text1"/>
          <w:sz w:val="24"/>
          <w:szCs w:val="24"/>
        </w:rPr>
        <w:t>,</w:t>
      </w:r>
      <w:r w:rsidRPr="00F5007B">
        <w:rPr>
          <w:rFonts w:ascii="Times New Roman" w:hAnsi="Times New Roman"/>
          <w:b/>
          <w:bCs/>
          <w:color w:val="000000" w:themeColor="text1"/>
          <w:sz w:val="24"/>
          <w:szCs w:val="24"/>
        </w:rPr>
        <w:t xml:space="preserve"> </w:t>
      </w:r>
      <w:r w:rsidRPr="00F5007B">
        <w:rPr>
          <w:rFonts w:ascii="Times New Roman" w:hAnsi="Times New Roman"/>
          <w:color w:val="000000" w:themeColor="text1"/>
          <w:sz w:val="24"/>
          <w:szCs w:val="24"/>
        </w:rPr>
        <w:t>именуемое в дальнейшем «Заказчик», в лице ____________, действующего на основании</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____________, с одной стороны, и ______________</w:t>
      </w:r>
      <w:r w:rsidRPr="00F5007B">
        <w:rPr>
          <w:rFonts w:ascii="Times New Roman" w:hAnsi="Times New Roman"/>
          <w:bCs/>
          <w:color w:val="000000" w:themeColor="text1"/>
          <w:sz w:val="24"/>
          <w:szCs w:val="24"/>
        </w:rPr>
        <w:t>,</w:t>
      </w:r>
      <w:r w:rsidRPr="00F5007B">
        <w:rPr>
          <w:rFonts w:ascii="Times New Roman" w:hAnsi="Times New Roman"/>
          <w:b/>
          <w:bCs/>
          <w:color w:val="000000" w:themeColor="text1"/>
          <w:sz w:val="24"/>
          <w:szCs w:val="24"/>
        </w:rPr>
        <w:t xml:space="preserve"> </w:t>
      </w:r>
      <w:r w:rsidRPr="00F5007B">
        <w:rPr>
          <w:rFonts w:ascii="Times New Roman" w:hAnsi="Times New Roman"/>
          <w:color w:val="000000" w:themeColor="text1"/>
          <w:sz w:val="24"/>
          <w:szCs w:val="24"/>
        </w:rPr>
        <w:t>именуемое в дальнейшем «Исполнитель», в лице</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___________, действующей на основании</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 с другой стороны, именуемые в дальнейшем «Стороны», заключили настоящий договор о нижеследующем:</w:t>
      </w:r>
    </w:p>
    <w:p w:rsidR="001411A9" w:rsidRPr="00F5007B" w:rsidRDefault="001411A9" w:rsidP="001411A9">
      <w:pPr>
        <w:spacing w:after="0" w:line="240" w:lineRule="auto"/>
        <w:ind w:firstLine="851"/>
        <w:jc w:val="both"/>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ind w:left="567" w:hanging="567"/>
        <w:jc w:val="center"/>
        <w:rPr>
          <w:rFonts w:ascii="Times New Roman" w:hAnsi="Times New Roman"/>
          <w:color w:val="000000" w:themeColor="text1"/>
          <w:sz w:val="24"/>
          <w:szCs w:val="24"/>
        </w:rPr>
      </w:pPr>
      <w:r w:rsidRPr="00F5007B">
        <w:rPr>
          <w:rFonts w:ascii="Times New Roman" w:hAnsi="Times New Roman"/>
          <w:b/>
          <w:color w:val="000000" w:themeColor="text1"/>
          <w:sz w:val="24"/>
          <w:szCs w:val="24"/>
        </w:rPr>
        <w:t>Предмет Договора</w:t>
      </w:r>
    </w:p>
    <w:p w:rsidR="001411A9" w:rsidRPr="00F5007B" w:rsidRDefault="001411A9" w:rsidP="001411A9">
      <w:pPr>
        <w:pStyle w:val="a9"/>
        <w:numPr>
          <w:ilvl w:val="1"/>
          <w:numId w:val="7"/>
        </w:numPr>
        <w:spacing w:after="0" w:line="240" w:lineRule="auto"/>
        <w:ind w:left="284" w:right="-143"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поручает, а Исполнитель принимает на себя обязательства по оказанию следующих Услуг:</w:t>
      </w:r>
    </w:p>
    <w:p w:rsidR="001411A9" w:rsidRPr="00F5007B" w:rsidRDefault="001411A9" w:rsidP="001411A9">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eastAsia="Times New Roman" w:hAnsi="Times New Roman"/>
          <w:color w:val="000000" w:themeColor="text1"/>
          <w:sz w:val="24"/>
          <w:szCs w:val="24"/>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1411A9" w:rsidRPr="00F5007B" w:rsidRDefault="001411A9" w:rsidP="001411A9">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получение разрешения на проведение биоэквивалентных исследований;</w:t>
      </w:r>
    </w:p>
    <w:p w:rsidR="001411A9" w:rsidRPr="00F5007B" w:rsidRDefault="001411A9" w:rsidP="001411A9">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проведение научно-исследовательских работ по проведению биоэквивалентных исследований (включая клинический, биоаналитический, биостатистический этапы биоэквивалентного исследования);</w:t>
      </w:r>
    </w:p>
    <w:p w:rsidR="001411A9" w:rsidRPr="00F5007B" w:rsidRDefault="001411A9" w:rsidP="001411A9">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получение итогового отчета, соответствующего требованиям Евразийского экономического союза;</w:t>
      </w:r>
    </w:p>
    <w:p w:rsidR="001411A9" w:rsidRPr="00F5007B" w:rsidRDefault="001411A9" w:rsidP="001411A9">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регистрация лекарственного препарата в соответствии с требованиями Евразийского экономического союза.</w:t>
      </w:r>
    </w:p>
    <w:p w:rsidR="001411A9" w:rsidRPr="00F5007B" w:rsidRDefault="001411A9" w:rsidP="001411A9">
      <w:pPr>
        <w:pStyle w:val="a9"/>
        <w:spacing w:after="0" w:line="240" w:lineRule="auto"/>
        <w:ind w:left="144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 следующему лекарственному препарату:</w:t>
      </w:r>
    </w:p>
    <w:p w:rsidR="001411A9" w:rsidRPr="00F5007B" w:rsidRDefault="001411A9" w:rsidP="001411A9">
      <w:pPr>
        <w:pStyle w:val="a9"/>
        <w:numPr>
          <w:ilvl w:val="0"/>
          <w:numId w:val="28"/>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Тофизопам, таблетки, 50 мг.</w:t>
      </w:r>
    </w:p>
    <w:p w:rsidR="001411A9" w:rsidRPr="00F5007B" w:rsidRDefault="001411A9" w:rsidP="001411A9">
      <w:pPr>
        <w:pStyle w:val="a9"/>
        <w:spacing w:after="0" w:line="240" w:lineRule="auto"/>
        <w:ind w:left="1440"/>
        <w:jc w:val="both"/>
        <w:rPr>
          <w:rFonts w:ascii="Times New Roman" w:hAnsi="Times New Roman"/>
          <w:color w:val="000000" w:themeColor="text1"/>
          <w:sz w:val="24"/>
          <w:szCs w:val="24"/>
        </w:rPr>
      </w:pPr>
    </w:p>
    <w:p w:rsidR="001411A9" w:rsidRPr="00F5007B" w:rsidRDefault="001411A9" w:rsidP="001411A9">
      <w:pPr>
        <w:spacing w:after="0" w:line="240" w:lineRule="auto"/>
        <w:ind w:left="426" w:hanging="426"/>
        <w:jc w:val="both"/>
        <w:rPr>
          <w:rFonts w:ascii="Times New Roman" w:hAnsi="Times New Roman"/>
          <w:color w:val="000000" w:themeColor="text1"/>
          <w:sz w:val="24"/>
          <w:szCs w:val="24"/>
        </w:rPr>
      </w:pPr>
      <w:r w:rsidRPr="00F5007B">
        <w:rPr>
          <w:rFonts w:ascii="Times New Roman" w:hAnsi="Times New Roman"/>
          <w:color w:val="000000"/>
          <w:sz w:val="24"/>
          <w:szCs w:val="24"/>
        </w:rPr>
        <w:t>1.2.При оказании услуг по данному Договору Исполнитель обязуется руководствоваться требованиями:</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Закона Республики Беларусь от 18.06.1993 г. №2435–XII «О здравоохранении» (в ред. Закона Республики Беларусь от 11.12.2020 г. №94–З);</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Закона Республики Беларусь от 13.05.2020 г. №13-З «Об обращении лекарственных средств»;</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Правилами надлежащей клинической практики Евразийского экономического союза / Утв. Решением Совета Евразийской экономической комиссии от 03.11.2016 г. №79.</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 xml:space="preserve">Постановления Министерства здравоохранения Республики Беларусь от 06.11.2020 №94 «О клинических исследованиях (испытаниях) лекарственных препаратов». </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Постановления Министерства здравоохранения Республики Беларусь 17.04.2015 №48 «</w:t>
      </w:r>
      <w:r w:rsidRPr="00F5007B">
        <w:rPr>
          <w:rFonts w:ascii="Times New Roman" w:hAnsi="Times New Roman"/>
          <w:bCs/>
          <w:sz w:val="24"/>
          <w:szCs w:val="24"/>
        </w:rPr>
        <w:t>О порядке представления информации о выявленных нежелательных реакциях на лекарственные препараты»</w:t>
      </w:r>
      <w:r w:rsidRPr="00F5007B">
        <w:rPr>
          <w:rFonts w:ascii="Times New Roman" w:hAnsi="Times New Roman"/>
          <w:sz w:val="24"/>
          <w:szCs w:val="24"/>
        </w:rPr>
        <w:t xml:space="preserve"> (в редакции постановления Министерства здравоохранения Республики Беларусь 23.10.2020 №87);</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lastRenderedPageBreak/>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F5007B">
          <w:rPr>
            <w:rFonts w:ascii="Times New Roman" w:hAnsi="Times New Roman"/>
            <w:sz w:val="24"/>
            <w:szCs w:val="24"/>
          </w:rPr>
          <w:t>1964 г</w:t>
        </w:r>
      </w:smartTag>
      <w:r w:rsidRPr="00F5007B">
        <w:rPr>
          <w:rFonts w:ascii="Times New Roman" w:hAnsi="Times New Roman"/>
          <w:sz w:val="24"/>
          <w:szCs w:val="24"/>
        </w:rPr>
        <w:t>. с учетом пересмотра 64-й Генеральной ассамблеи Всемирной медицинской ассоциации, 2013г.;</w:t>
      </w:r>
    </w:p>
    <w:p w:rsidR="001411A9" w:rsidRPr="00F5007B" w:rsidRDefault="001411A9" w:rsidP="001411A9">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Решение Совета Евразийской Экономической комиссии от 3 ноября 2016 №78 «О правилах регистрации и экспертизы лекарственных средств для медицинского применения» с актуальными изменениями и дополнениями.</w:t>
      </w:r>
    </w:p>
    <w:p w:rsidR="001411A9" w:rsidRPr="00F5007B" w:rsidRDefault="001411A9" w:rsidP="001411A9">
      <w:pPr>
        <w:spacing w:after="0" w:line="240" w:lineRule="auto"/>
        <w:jc w:val="both"/>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Сроки оказания и завершения оказания услуг по Договору</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Начальный и конечный сроки оказания услуг по предмету настоящего Договора –  ________ месяцев с момента поступления суммы первой предоплаты от Заказчика на счет Исполнителя при соблюдении всех остальных условий и сроков оплаты услуги.</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1411A9" w:rsidRPr="00F5007B" w:rsidRDefault="001411A9" w:rsidP="001411A9">
      <w:pPr>
        <w:pStyle w:val="a9"/>
        <w:spacing w:after="0" w:line="240" w:lineRule="auto"/>
        <w:ind w:left="426"/>
        <w:jc w:val="both"/>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Обязанности сторон</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обязуется:</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редоставить организации, указанной Исполнителем тестируемый и референтный лекарственные препараты и </w:t>
      </w:r>
      <w:r w:rsidRPr="00F5007B">
        <w:rPr>
          <w:rFonts w:ascii="Times New Roman" w:eastAsia="Times New Roman" w:hAnsi="Times New Roman"/>
          <w:color w:val="000000" w:themeColor="text1"/>
          <w:sz w:val="24"/>
          <w:szCs w:val="24"/>
          <w:lang w:eastAsia="ru-RU"/>
        </w:rPr>
        <w:t>фармацевтические субстанции в</w:t>
      </w:r>
      <w:r w:rsidRPr="00F5007B">
        <w:rPr>
          <w:rFonts w:ascii="Times New Roman" w:eastAsia="Times New Roman" w:hAnsi="Times New Roman"/>
          <w:color w:val="000000" w:themeColor="text1"/>
          <w:sz w:val="24"/>
          <w:szCs w:val="24"/>
        </w:rPr>
        <w:t xml:space="preserve"> количестве, необходимом для проведения биоэквивалентных исследований,</w:t>
      </w:r>
      <w:r w:rsidRPr="00F5007B">
        <w:rPr>
          <w:rFonts w:ascii="Times New Roman" w:eastAsia="Times New Roman" w:hAnsi="Times New Roman"/>
          <w:color w:val="000000" w:themeColor="text1"/>
          <w:sz w:val="24"/>
          <w:szCs w:val="24"/>
          <w:lang w:eastAsia="ru-RU"/>
        </w:rPr>
        <w:t xml:space="preserve"> </w:t>
      </w:r>
      <w:r w:rsidRPr="00F5007B">
        <w:rPr>
          <w:rFonts w:ascii="Times New Roman" w:eastAsia="Times New Roman" w:hAnsi="Times New Roman"/>
          <w:color w:val="000000" w:themeColor="text1"/>
          <w:sz w:val="24"/>
          <w:szCs w:val="24"/>
        </w:rPr>
        <w:t>по акту приемки-передачи или товарно-транспортной накладной,</w:t>
      </w:r>
      <w:r w:rsidRPr="00F5007B">
        <w:rPr>
          <w:rFonts w:ascii="Times New Roman" w:eastAsia="Arial Unicode MS" w:hAnsi="Times New Roman"/>
          <w:color w:val="000000" w:themeColor="text1"/>
          <w:sz w:val="24"/>
          <w:szCs w:val="24"/>
          <w:lang w:bidi="en-US"/>
        </w:rPr>
        <w:t xml:space="preserve"> который(-я) составляется и подписывается  Заказчиком, Исполнителем и получающей стороной в 3-х экземплярах (по одному – для каждой из сторон), имеющих одинаковую юридическую силу</w:t>
      </w:r>
      <w:r w:rsidRPr="00F5007B">
        <w:rPr>
          <w:rFonts w:ascii="Times New Roman" w:eastAsia="Times New Roman" w:hAnsi="Times New Roman"/>
          <w:color w:val="000000" w:themeColor="text1"/>
          <w:sz w:val="24"/>
          <w:szCs w:val="24"/>
        </w:rPr>
        <w:t>;</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ринять от Исполнителя неиспользованные тестируемые и </w:t>
      </w:r>
      <w:r>
        <w:rPr>
          <w:rFonts w:ascii="Times New Roman" w:eastAsia="Times New Roman" w:hAnsi="Times New Roman"/>
          <w:color w:val="000000" w:themeColor="text1"/>
          <w:sz w:val="24"/>
          <w:szCs w:val="24"/>
        </w:rPr>
        <w:t>референтные</w:t>
      </w:r>
      <w:r w:rsidRPr="00F5007B">
        <w:rPr>
          <w:rFonts w:ascii="Times New Roman" w:eastAsia="Times New Roman" w:hAnsi="Times New Roman"/>
          <w:color w:val="000000" w:themeColor="text1"/>
          <w:sz w:val="24"/>
          <w:szCs w:val="24"/>
        </w:rPr>
        <w:t xml:space="preserve"> лекарственные препараты по акту приемки-передачи или товарно-транспортной накладной в течении 30 календарных дней с момента окончания проведения биоэквивалентных исследований после подписания акта об оказанных услугах.</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ередать Исполнителю документы, необходимые для  формирования досье для получения разрешения на проведение биоэквивалентных исследований, а так же </w:t>
      </w:r>
      <w:r w:rsidRPr="00F5007B">
        <w:rPr>
          <w:rFonts w:ascii="Times New Roman" w:hAnsi="Times New Roman"/>
          <w:sz w:val="24"/>
          <w:szCs w:val="24"/>
        </w:rPr>
        <w:t>комплект документов и материалов, образцы готового лекарственного препарата и стандартные образцы для регистрации ЛП;</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У</w:t>
      </w:r>
      <w:r w:rsidRPr="00F5007B">
        <w:rPr>
          <w:rFonts w:ascii="Times New Roman" w:eastAsia="Times New Roman" w:hAnsi="Times New Roman"/>
          <w:color w:val="000000" w:themeColor="text1"/>
          <w:sz w:val="24"/>
          <w:szCs w:val="24"/>
        </w:rPr>
        <w:t>странять несоответствия требованиям к оформлению и комплектации регистрационного досье и несоответствия документов, необходимых для получения разрешения на проведение биоэквивалентных исследований, не позднее 10 (десяти) рабочих дней со дня передачи Исполнителем данных несоответствий Заказчику;</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ыдать Исполнителю</w:t>
      </w:r>
      <w:r w:rsidRPr="00F5007B">
        <w:rPr>
          <w:rFonts w:ascii="Times New Roman" w:eastAsia="Times New Roman" w:hAnsi="Times New Roman"/>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доверенности на совершение юридических действий от имени </w:t>
      </w:r>
      <w:r w:rsidRPr="00F5007B">
        <w:rPr>
          <w:rFonts w:ascii="Times New Roman" w:eastAsia="Times New Roman" w:hAnsi="Times New Roman"/>
          <w:bCs/>
          <w:color w:val="000000" w:themeColor="text1"/>
          <w:sz w:val="24"/>
          <w:szCs w:val="24"/>
        </w:rPr>
        <w:t>Заказчика,</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связанных с выполнением данных ему поручений. В свою очередь, </w:t>
      </w:r>
      <w:r w:rsidRPr="00F5007B">
        <w:rPr>
          <w:rFonts w:ascii="Times New Roman" w:eastAsia="Times New Roman" w:hAnsi="Times New Roman"/>
          <w:bCs/>
          <w:color w:val="000000" w:themeColor="text1"/>
          <w:sz w:val="24"/>
          <w:szCs w:val="24"/>
        </w:rPr>
        <w:t>Исполнитель</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обязуется незамедлительно вернуть доверенности </w:t>
      </w:r>
      <w:r w:rsidRPr="00F5007B">
        <w:rPr>
          <w:rFonts w:ascii="Times New Roman" w:eastAsia="Times New Roman" w:hAnsi="Times New Roman"/>
          <w:bCs/>
          <w:color w:val="000000" w:themeColor="text1"/>
          <w:sz w:val="24"/>
          <w:szCs w:val="24"/>
        </w:rPr>
        <w:t>Заказчику</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в случае расторжения или прекращения действия настоящего договора, в количестве, имеющемся в распоряжении Исполнителя на момент расторжения договора;</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 xml:space="preserve"> случае отказа от оказания услуг немедленно уведомить об этом Исполнителя с возмещением ему фактически понесенных затрат;</w:t>
      </w:r>
    </w:p>
    <w:p w:rsidR="001411A9" w:rsidRPr="005D260A"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w:t>
      </w:r>
      <w:r w:rsidRPr="005D260A">
        <w:rPr>
          <w:rFonts w:ascii="Times New Roman" w:eastAsia="Times New Roman" w:hAnsi="Times New Roman"/>
          <w:color w:val="000000" w:themeColor="text1"/>
          <w:sz w:val="24"/>
          <w:szCs w:val="24"/>
        </w:rPr>
        <w:t>платить государственную пошлину</w:t>
      </w:r>
      <w:r>
        <w:rPr>
          <w:rFonts w:ascii="Times New Roman" w:eastAsia="Times New Roman" w:hAnsi="Times New Roman"/>
          <w:color w:val="000000" w:themeColor="text1"/>
          <w:sz w:val="24"/>
          <w:szCs w:val="24"/>
        </w:rPr>
        <w:t xml:space="preserve"> </w:t>
      </w:r>
      <w:r w:rsidRPr="005D260A">
        <w:rPr>
          <w:rFonts w:ascii="Times New Roman" w:eastAsia="Times New Roman" w:hAnsi="Times New Roman"/>
          <w:color w:val="000000" w:themeColor="text1"/>
          <w:sz w:val="24"/>
          <w:szCs w:val="24"/>
        </w:rPr>
        <w:t xml:space="preserve">с предоставлением копий платежных поручений </w:t>
      </w:r>
      <w:r>
        <w:rPr>
          <w:rFonts w:ascii="Times New Roman" w:eastAsia="Times New Roman" w:hAnsi="Times New Roman"/>
          <w:color w:val="000000" w:themeColor="text1"/>
          <w:sz w:val="24"/>
          <w:szCs w:val="24"/>
        </w:rPr>
        <w:t>(</w:t>
      </w:r>
      <w:r w:rsidRPr="005D260A">
        <w:rPr>
          <w:rFonts w:ascii="Times New Roman" w:eastAsia="Times New Roman" w:hAnsi="Times New Roman"/>
          <w:color w:val="000000" w:themeColor="text1"/>
          <w:sz w:val="24"/>
          <w:szCs w:val="24"/>
        </w:rPr>
        <w:t xml:space="preserve">для обеспечения выполнения условий настоящего договора </w:t>
      </w:r>
      <w:r>
        <w:rPr>
          <w:rFonts w:ascii="Times New Roman" w:eastAsia="Times New Roman" w:hAnsi="Times New Roman"/>
          <w:color w:val="000000" w:themeColor="text1"/>
          <w:sz w:val="24"/>
          <w:szCs w:val="24"/>
        </w:rPr>
        <w:t xml:space="preserve">Исполнителем) </w:t>
      </w:r>
      <w:r w:rsidRPr="005D260A">
        <w:rPr>
          <w:rFonts w:ascii="Times New Roman" w:eastAsia="Times New Roman" w:hAnsi="Times New Roman"/>
          <w:color w:val="000000" w:themeColor="text1"/>
          <w:sz w:val="24"/>
          <w:szCs w:val="24"/>
        </w:rPr>
        <w:t>за экспертизу документов для получения разрешения на проведение биоэквивалентных исследований</w:t>
      </w:r>
      <w:r>
        <w:rPr>
          <w:rFonts w:ascii="Times New Roman" w:eastAsia="Times New Roman" w:hAnsi="Times New Roman"/>
          <w:color w:val="000000" w:themeColor="text1"/>
          <w:sz w:val="24"/>
          <w:szCs w:val="24"/>
        </w:rPr>
        <w:t xml:space="preserve"> и регистрации</w:t>
      </w:r>
      <w:r w:rsidRPr="005D260A">
        <w:rPr>
          <w:rFonts w:ascii="Times New Roman" w:eastAsia="Times New Roman" w:hAnsi="Times New Roman"/>
          <w:color w:val="000000" w:themeColor="text1"/>
          <w:sz w:val="24"/>
          <w:szCs w:val="24"/>
        </w:rPr>
        <w:t xml:space="preserve"> либо возм</w:t>
      </w:r>
      <w:r>
        <w:rPr>
          <w:rFonts w:ascii="Times New Roman" w:eastAsia="Times New Roman" w:hAnsi="Times New Roman"/>
          <w:color w:val="000000" w:themeColor="text1"/>
          <w:sz w:val="24"/>
          <w:szCs w:val="24"/>
        </w:rPr>
        <w:t xml:space="preserve">естить ее </w:t>
      </w:r>
      <w:r>
        <w:rPr>
          <w:rFonts w:ascii="Times New Roman" w:eastAsia="Times New Roman" w:hAnsi="Times New Roman"/>
          <w:color w:val="000000" w:themeColor="text1"/>
          <w:sz w:val="24"/>
          <w:szCs w:val="24"/>
        </w:rPr>
        <w:lastRenderedPageBreak/>
        <w:t>стоимость Исполнителю</w:t>
      </w:r>
      <w:r w:rsidRPr="005D260A">
        <w:rPr>
          <w:rFonts w:ascii="Times New Roman" w:eastAsia="Times New Roman" w:hAnsi="Times New Roman"/>
          <w:color w:val="000000" w:themeColor="text1"/>
          <w:sz w:val="24"/>
          <w:szCs w:val="24"/>
        </w:rPr>
        <w:t>. Оплата государственной пошлины будет осуществляться в соответствии с требованиями страны осуществляющей регистрацию ЛП и выдающей разрешение на проведение биоэквивалентных исследований;</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sz w:val="24"/>
          <w:szCs w:val="24"/>
        </w:rPr>
        <w:t>П</w:t>
      </w:r>
      <w:r w:rsidRPr="00F5007B">
        <w:rPr>
          <w:rFonts w:ascii="Times New Roman" w:hAnsi="Times New Roman"/>
          <w:sz w:val="24"/>
          <w:szCs w:val="24"/>
        </w:rPr>
        <w:t>ровести расчет за оказанные услуги безналичным перечислением на счет Исполнителя денежных средств в соответствии с Приложением № 3 к данному договору</w:t>
      </w:r>
      <w:r w:rsidRPr="00F5007B">
        <w:rPr>
          <w:rFonts w:ascii="Times New Roman" w:hAnsi="Times New Roman"/>
          <w:b/>
          <w:sz w:val="24"/>
          <w:szCs w:val="24"/>
        </w:rPr>
        <w:t>;</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Исполнитель обязуется:</w:t>
      </w:r>
    </w:p>
    <w:p w:rsidR="001411A9" w:rsidRPr="00F5007B" w:rsidRDefault="001411A9" w:rsidP="001411A9">
      <w:pPr>
        <w:pStyle w:val="a9"/>
        <w:numPr>
          <w:ilvl w:val="2"/>
          <w:numId w:val="7"/>
        </w:numPr>
        <w:spacing w:after="0" w:line="240" w:lineRule="auto"/>
        <w:ind w:left="1134" w:hanging="708"/>
        <w:jc w:val="both"/>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П</w:t>
      </w:r>
      <w:r w:rsidRPr="00F5007B">
        <w:rPr>
          <w:rFonts w:ascii="Times New Roman" w:eastAsia="Times New Roman" w:hAnsi="Times New Roman"/>
          <w:iCs/>
          <w:color w:val="000000" w:themeColor="text1"/>
          <w:sz w:val="24"/>
          <w:szCs w:val="24"/>
        </w:rPr>
        <w:t>риобрести необходимые для проведения контроля качества, биоэквивалентных исследований и  регистрации стандартные образцы, реактивы и др. материалы;</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ровести оценку документов, предоставляемых Заказчиком, с целью оказания  Исполнителем услуг, указанных в п. 3.2.4.; </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ыполнить разработку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F5007B">
        <w:rPr>
          <w:rFonts w:ascii="Times New Roman" w:hAnsi="Times New Roman"/>
          <w:color w:val="000000" w:themeColor="text1"/>
          <w:sz w:val="24"/>
          <w:szCs w:val="24"/>
        </w:rPr>
        <w:t>существить подачу комплекта документов в уполномоченный орган для получения разрешения на проведение биоэквивалентных исследований;</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F5007B">
        <w:rPr>
          <w:rFonts w:ascii="Times New Roman" w:hAnsi="Times New Roman"/>
          <w:color w:val="000000" w:themeColor="text1"/>
          <w:sz w:val="24"/>
          <w:szCs w:val="24"/>
        </w:rPr>
        <w:t>нформировать Заказчика о выставленных замечаниях экспертами уполномоченного органа в течение 16 рабочих часов (в случае возникновения таковых);</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 xml:space="preserve"> случае невозможности получения разрешения</w:t>
      </w:r>
      <w:r w:rsidRPr="00F5007B">
        <w:rPr>
          <w:rFonts w:ascii="Times New Roman" w:eastAsia="Times New Roman" w:hAnsi="Times New Roman"/>
          <w:bCs/>
          <w:color w:val="000000" w:themeColor="text1"/>
          <w:sz w:val="24"/>
          <w:szCs w:val="24"/>
        </w:rPr>
        <w:t xml:space="preserve">, </w:t>
      </w:r>
      <w:r w:rsidRPr="00F5007B">
        <w:rPr>
          <w:rFonts w:ascii="Times New Roman" w:eastAsia="Times New Roman" w:hAnsi="Times New Roman"/>
          <w:color w:val="000000" w:themeColor="text1"/>
          <w:sz w:val="24"/>
          <w:szCs w:val="24"/>
        </w:rPr>
        <w:t>уведомить об этом Заказчика в трехдневный срок с момента, когда невозможность выполнения стала очевидной. В э</w:t>
      </w:r>
      <w:r>
        <w:rPr>
          <w:rFonts w:ascii="Times New Roman" w:eastAsia="Times New Roman" w:hAnsi="Times New Roman"/>
          <w:color w:val="000000" w:themeColor="text1"/>
          <w:sz w:val="24"/>
          <w:szCs w:val="24"/>
        </w:rPr>
        <w:t xml:space="preserve">том случае стороны обязаны в двухнедельный срок рассмотреть </w:t>
      </w:r>
      <w:r w:rsidRPr="00F5007B">
        <w:rPr>
          <w:rFonts w:ascii="Times New Roman" w:eastAsia="Times New Roman" w:hAnsi="Times New Roman"/>
          <w:color w:val="000000" w:themeColor="text1"/>
          <w:sz w:val="24"/>
          <w:szCs w:val="24"/>
        </w:rPr>
        <w:t>во</w:t>
      </w:r>
      <w:r>
        <w:rPr>
          <w:rFonts w:ascii="Times New Roman" w:eastAsia="Times New Roman" w:hAnsi="Times New Roman"/>
          <w:color w:val="000000" w:themeColor="text1"/>
          <w:sz w:val="24"/>
          <w:szCs w:val="24"/>
        </w:rPr>
        <w:t xml:space="preserve">прос </w:t>
      </w:r>
      <w:r w:rsidRPr="00F5007B">
        <w:rPr>
          <w:rFonts w:ascii="Times New Roman" w:eastAsia="Times New Roman" w:hAnsi="Times New Roman"/>
          <w:color w:val="000000" w:themeColor="text1"/>
          <w:sz w:val="24"/>
          <w:szCs w:val="24"/>
        </w:rPr>
        <w:t>о целесообразности и направлен</w:t>
      </w:r>
      <w:r>
        <w:rPr>
          <w:rFonts w:ascii="Times New Roman" w:eastAsia="Times New Roman" w:hAnsi="Times New Roman"/>
          <w:color w:val="000000" w:themeColor="text1"/>
          <w:sz w:val="24"/>
          <w:szCs w:val="24"/>
        </w:rPr>
        <w:t xml:space="preserve">иях продолжения оказания услуг </w:t>
      </w:r>
      <w:r w:rsidRPr="00F5007B">
        <w:rPr>
          <w:rFonts w:ascii="Times New Roman" w:eastAsia="Times New Roman" w:hAnsi="Times New Roman"/>
          <w:color w:val="000000" w:themeColor="text1"/>
          <w:sz w:val="24"/>
          <w:szCs w:val="24"/>
        </w:rPr>
        <w:t>и об изменении сроков их оказания;</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Получить </w:t>
      </w:r>
      <w:r w:rsidRPr="00F5007B">
        <w:rPr>
          <w:rFonts w:ascii="Times New Roman" w:eastAsia="Times New Roman" w:hAnsi="Times New Roman"/>
          <w:color w:val="000000" w:themeColor="text1"/>
          <w:sz w:val="24"/>
          <w:szCs w:val="24"/>
        </w:rPr>
        <w:t>разрешение на проведение биоэквивалентных исследований (скан документа предоставить Заказчику в течение 5 (пяти) рабочих дней после получения);</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Pr="00F5007B">
        <w:rPr>
          <w:rFonts w:ascii="Times New Roman" w:hAnsi="Times New Roman"/>
          <w:color w:val="000000" w:themeColor="text1"/>
          <w:sz w:val="24"/>
          <w:szCs w:val="24"/>
        </w:rPr>
        <w:t>астраховать субъектов исследования, участвующих в биоэквивалентных  исследованиях;</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ровести биоэквивалентное </w:t>
      </w:r>
      <w:r w:rsidRPr="00F5007B">
        <w:rPr>
          <w:rFonts w:ascii="Times New Roman" w:eastAsia="Times New Roman" w:hAnsi="Times New Roman"/>
          <w:iCs/>
          <w:color w:val="000000" w:themeColor="text1"/>
          <w:sz w:val="24"/>
          <w:szCs w:val="24"/>
        </w:rPr>
        <w:t>исследование на аккредитованных базах, имеющих квалифицированный персонал (биостатистиков, клинических фармакологов, врачей),</w:t>
      </w:r>
      <w:r w:rsidRPr="00F5007B">
        <w:rPr>
          <w:rFonts w:ascii="Times New Roman" w:eastAsia="Times New Roman" w:hAnsi="Times New Roman"/>
          <w:color w:val="000000" w:themeColor="text1"/>
          <w:sz w:val="24"/>
          <w:szCs w:val="24"/>
        </w:rPr>
        <w:t xml:space="preserve"> в соответствии с программой биоэквивалентного </w:t>
      </w:r>
      <w:r w:rsidRPr="00F5007B">
        <w:rPr>
          <w:rFonts w:ascii="Times New Roman" w:eastAsia="Times New Roman" w:hAnsi="Times New Roman"/>
          <w:iCs/>
          <w:color w:val="000000" w:themeColor="text1"/>
          <w:sz w:val="24"/>
          <w:szCs w:val="24"/>
        </w:rPr>
        <w:t>исследования</w:t>
      </w:r>
      <w:r w:rsidRPr="00F5007B">
        <w:rPr>
          <w:rFonts w:ascii="Times New Roman" w:eastAsia="Times New Roman" w:hAnsi="Times New Roman"/>
          <w:color w:val="000000" w:themeColor="text1"/>
          <w:sz w:val="24"/>
          <w:szCs w:val="24"/>
        </w:rPr>
        <w:t xml:space="preserve"> лекарственного препарата;</w:t>
      </w:r>
      <w:r w:rsidRPr="00F5007B">
        <w:rPr>
          <w:rFonts w:ascii="Times New Roman" w:eastAsia="Times New Roman" w:hAnsi="Times New Roman"/>
          <w:bCs/>
          <w:color w:val="000000" w:themeColor="text1"/>
          <w:sz w:val="24"/>
          <w:szCs w:val="24"/>
        </w:rPr>
        <w:t xml:space="preserve"> </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В</w:t>
      </w:r>
      <w:r w:rsidRPr="00F5007B">
        <w:rPr>
          <w:rFonts w:ascii="Times New Roman" w:eastAsia="Times New Roman" w:hAnsi="Times New Roman"/>
          <w:bCs/>
          <w:color w:val="000000" w:themeColor="text1"/>
          <w:sz w:val="24"/>
          <w:szCs w:val="24"/>
        </w:rPr>
        <w:t xml:space="preserve"> ходе проведения биоэквивалентных исследований </w:t>
      </w:r>
      <w:r w:rsidRPr="00F5007B">
        <w:rPr>
          <w:rFonts w:ascii="Times New Roman" w:eastAsia="Times New Roman" w:hAnsi="Times New Roman"/>
          <w:color w:val="000000" w:themeColor="text1"/>
          <w:sz w:val="24"/>
          <w:szCs w:val="24"/>
        </w:rPr>
        <w:t>информировать обо всех отклонениях от программы биоэквивалентных исследований;</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Pr="00F5007B">
        <w:rPr>
          <w:rFonts w:ascii="Times New Roman" w:hAnsi="Times New Roman"/>
          <w:color w:val="000000" w:themeColor="text1"/>
          <w:sz w:val="24"/>
          <w:szCs w:val="24"/>
        </w:rPr>
        <w:t>емедленно уведомить Заказчика обо всех серьезных и непредвиденных побочных реакциях;</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П</w:t>
      </w:r>
      <w:r w:rsidRPr="00F5007B">
        <w:rPr>
          <w:rFonts w:ascii="Times New Roman" w:eastAsia="Times New Roman" w:hAnsi="Times New Roman"/>
          <w:bCs/>
          <w:color w:val="000000" w:themeColor="text1"/>
          <w:sz w:val="24"/>
          <w:szCs w:val="24"/>
        </w:rPr>
        <w:t>редусмотреть соблюдение условий транспортировки сыворотки крови к месту проведения аналитического этапа биоэквивалентных исследований (в случае необходимости транспортировки);</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Хранить </w:t>
      </w:r>
      <w:r w:rsidRPr="00F5007B">
        <w:rPr>
          <w:rFonts w:ascii="Times New Roman" w:hAnsi="Times New Roman"/>
          <w:color w:val="000000" w:themeColor="text1"/>
          <w:sz w:val="24"/>
          <w:szCs w:val="24"/>
        </w:rPr>
        <w:t>связанные с исследованием записи до тех пор, пока Заказчик письменно не сообщит об истечении срока хранения документации;</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ередать Заказчику документы, соответствующие требованиям Евразийского экономического союза:</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промежуточный отчет по клиническому этапу биоэквиалентных исследований;</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lastRenderedPageBreak/>
        <w:t>промежуточный отчет по аналитическому этапу биоэквивалентных исследований;</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CV исследователей;</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индивидуальные регистрационные карты на каждого субъекта исследования, в том числе не прошедших скрининг в бумажном виде - оригинал; </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учета тестируемого и референтного лекарственных препаратов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учета исправлений в индивидуальных регистрационных картах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скрининга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включенных субъектов исследования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регистрации отклонений от протокола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регистрации мониторинговых визитов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решение независимого этического комитета - оригинал;</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страховой полис или Договор на страхование субъектов исследования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документ по процедуре рандомизации субъектов исследования - копия;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лист образцов подписей субъектов исследования - оригинал;</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лист образцов подписей членов исследовательского коллектива – оригинал;</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приказ учреждение здравоохранения о назначении ответственных лиц - копия;</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меню субъектов исследования - копия; </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утвержденный диапазон референтных значений лаборатории – оригинал;</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биостатистический отчет – в бумажном виде и в электронном виде;</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хроматограммы из полных последовательных аналитических циклов (не менее 20 % в бумажном виде и в электронном виде в размере 100 %);</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итоговый отчет </w:t>
      </w:r>
      <w:r w:rsidRPr="00F5007B">
        <w:rPr>
          <w:rFonts w:ascii="Times New Roman" w:eastAsia="Times New Roman" w:hAnsi="Times New Roman"/>
          <w:color w:val="000000" w:themeColor="text1"/>
          <w:sz w:val="24"/>
          <w:szCs w:val="24"/>
        </w:rPr>
        <w:noBreakHyphen/>
        <w:t xml:space="preserve"> на бумажном носителе и в электронном виде;</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акты сдачи-приемки оказанных услуг в 2-х экз.</w:t>
      </w:r>
    </w:p>
    <w:p w:rsidR="001411A9" w:rsidRPr="00F5007B" w:rsidRDefault="001411A9" w:rsidP="001411A9">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ссылки на литературные источники, которые использованы для планирования </w:t>
      </w:r>
      <w:bookmarkStart w:id="1" w:name="_GoBack"/>
      <w:bookmarkEnd w:id="1"/>
      <w:r w:rsidRPr="00F5007B">
        <w:rPr>
          <w:rFonts w:ascii="Times New Roman" w:eastAsia="Times New Roman" w:hAnsi="Times New Roman"/>
          <w:color w:val="000000" w:themeColor="text1"/>
          <w:sz w:val="24"/>
          <w:szCs w:val="24"/>
        </w:rPr>
        <w:t>биоэквивалентных исследований, создания брошюры исследователя, а также копии публикаций по результатам исследований (из открытых источников информации) – в электронном виде;</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перечень действующих СОП, касающегося данного исследования;</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перечень оборудования, используемого на клиническом и аналитическом этапах с указанием серийного номера, даты поверки и даты следующей поверки;</w:t>
      </w:r>
    </w:p>
    <w:p w:rsidR="001411A9" w:rsidRPr="00F5007B" w:rsidRDefault="001411A9" w:rsidP="001411A9">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утвержденный комплект документов на лекарственный препарат (инструкция по медицинскому применению ЛП (листок-вкладыш), общая характеристика ЛП, макеты графического оформления, нормативный документ по качеству на ЛП, регистрационное удостоверение, экспертный отчет от регуляторного органа). </w:t>
      </w:r>
    </w:p>
    <w:p w:rsidR="001411A9" w:rsidRPr="00F5007B" w:rsidRDefault="001411A9" w:rsidP="001411A9">
      <w:pPr>
        <w:pStyle w:val="a9"/>
        <w:numPr>
          <w:ilvl w:val="2"/>
          <w:numId w:val="7"/>
        </w:numPr>
        <w:spacing w:after="0" w:line="240" w:lineRule="auto"/>
        <w:ind w:left="1134" w:hanging="708"/>
        <w:jc w:val="both"/>
        <w:rPr>
          <w:rFonts w:ascii="Times New Roman" w:eastAsia="Times New Roman" w:hAnsi="Times New Roman"/>
          <w:color w:val="000000" w:themeColor="text1"/>
          <w:sz w:val="24"/>
          <w:szCs w:val="24"/>
        </w:rPr>
      </w:pPr>
      <w:r>
        <w:rPr>
          <w:rFonts w:ascii="Times New Roman" w:hAnsi="Times New Roman"/>
          <w:color w:val="000000"/>
          <w:sz w:val="24"/>
          <w:szCs w:val="24"/>
        </w:rPr>
        <w:t>О</w:t>
      </w:r>
      <w:r w:rsidRPr="00F5007B">
        <w:rPr>
          <w:rFonts w:ascii="Times New Roman" w:hAnsi="Times New Roman"/>
          <w:color w:val="000000"/>
          <w:sz w:val="24"/>
          <w:szCs w:val="24"/>
        </w:rPr>
        <w:t xml:space="preserve">беспечить контроль передачи остатков лекарственных препаратов, указанных в </w:t>
      </w:r>
      <w:hyperlink w:anchor="Par22" w:history="1">
        <w:r w:rsidRPr="00F5007B">
          <w:rPr>
            <w:rFonts w:ascii="Times New Roman" w:hAnsi="Times New Roman"/>
            <w:color w:val="000000"/>
            <w:sz w:val="24"/>
            <w:szCs w:val="24"/>
          </w:rPr>
          <w:t xml:space="preserve">п. </w:t>
        </w:r>
      </w:hyperlink>
      <w:r w:rsidRPr="00F5007B">
        <w:rPr>
          <w:rFonts w:ascii="Times New Roman" w:hAnsi="Times New Roman"/>
          <w:color w:val="000000"/>
          <w:sz w:val="24"/>
          <w:szCs w:val="24"/>
        </w:rPr>
        <w:t>3.1.2  настоящего Договора Заказчику по акту приемки-передачи или товарно-транспортной накладной в течение 30 календарных дней с момента окончания проведения биоэквивалентных исследований после подписания акта об оказанных услугах;</w:t>
      </w:r>
    </w:p>
    <w:p w:rsidR="001411A9" w:rsidRPr="00F5007B" w:rsidRDefault="001411A9" w:rsidP="001411A9">
      <w:pPr>
        <w:pStyle w:val="a9"/>
        <w:numPr>
          <w:ilvl w:val="2"/>
          <w:numId w:val="7"/>
        </w:numPr>
        <w:spacing w:after="0" w:line="240" w:lineRule="auto"/>
        <w:ind w:left="1134" w:hanging="708"/>
        <w:jc w:val="both"/>
        <w:rPr>
          <w:rFonts w:ascii="Times New Roman" w:hAnsi="Times New Roman"/>
          <w:color w:val="000000" w:themeColor="text1"/>
          <w:sz w:val="24"/>
          <w:szCs w:val="24"/>
        </w:rPr>
      </w:pPr>
      <w:r>
        <w:rPr>
          <w:rStyle w:val="FontStyle25"/>
          <w:sz w:val="24"/>
          <w:szCs w:val="24"/>
        </w:rPr>
        <w:t>О</w:t>
      </w:r>
      <w:r w:rsidRPr="00F5007B">
        <w:rPr>
          <w:rStyle w:val="FontStyle25"/>
          <w:sz w:val="24"/>
          <w:szCs w:val="24"/>
        </w:rPr>
        <w:t xml:space="preserve">беспечить доступ Заказчику в личный кабинет на сайте </w:t>
      </w:r>
      <w:r>
        <w:rPr>
          <w:rFonts w:ascii="Times New Roman" w:hAnsi="Times New Roman"/>
          <w:sz w:val="24"/>
        </w:rPr>
        <w:t>Министерства З</w:t>
      </w:r>
      <w:r w:rsidRPr="00F5007B">
        <w:rPr>
          <w:rFonts w:ascii="Times New Roman" w:hAnsi="Times New Roman"/>
          <w:sz w:val="24"/>
        </w:rPr>
        <w:t xml:space="preserve">дравоохранения для мониторинга </w:t>
      </w:r>
      <w:r>
        <w:rPr>
          <w:rFonts w:ascii="Times New Roman" w:hAnsi="Times New Roman"/>
          <w:sz w:val="24"/>
        </w:rPr>
        <w:t>процесса</w:t>
      </w:r>
      <w:r w:rsidRPr="00F5007B">
        <w:rPr>
          <w:rFonts w:ascii="Times New Roman" w:hAnsi="Times New Roman"/>
          <w:sz w:val="24"/>
        </w:rPr>
        <w:t xml:space="preserve"> </w:t>
      </w:r>
      <w:r>
        <w:rPr>
          <w:rFonts w:ascii="Times New Roman" w:hAnsi="Times New Roman"/>
          <w:sz w:val="24"/>
        </w:rPr>
        <w:t>подачи</w:t>
      </w:r>
      <w:r w:rsidRPr="00F5007B">
        <w:rPr>
          <w:rFonts w:ascii="Times New Roman" w:hAnsi="Times New Roman"/>
          <w:sz w:val="24"/>
        </w:rPr>
        <w:t xml:space="preserve"> </w:t>
      </w:r>
      <w:r>
        <w:rPr>
          <w:rFonts w:ascii="Times New Roman" w:hAnsi="Times New Roman"/>
          <w:sz w:val="24"/>
        </w:rPr>
        <w:t xml:space="preserve">и проведения экспертизы </w:t>
      </w:r>
      <w:r w:rsidRPr="00F5007B">
        <w:rPr>
          <w:rFonts w:ascii="Times New Roman" w:hAnsi="Times New Roman"/>
          <w:sz w:val="24"/>
        </w:rPr>
        <w:t>документов</w:t>
      </w:r>
      <w:r>
        <w:rPr>
          <w:rFonts w:ascii="Times New Roman" w:hAnsi="Times New Roman"/>
          <w:sz w:val="24"/>
        </w:rPr>
        <w:t xml:space="preserve"> </w:t>
      </w:r>
      <w:r w:rsidRPr="00F5007B">
        <w:rPr>
          <w:rFonts w:ascii="Times New Roman" w:hAnsi="Times New Roman"/>
          <w:sz w:val="24"/>
        </w:rPr>
        <w:t xml:space="preserve">при </w:t>
      </w:r>
      <w:r>
        <w:rPr>
          <w:rFonts w:ascii="Times New Roman" w:hAnsi="Times New Roman"/>
          <w:sz w:val="24"/>
        </w:rPr>
        <w:t xml:space="preserve">назначении </w:t>
      </w:r>
      <w:r w:rsidRPr="00F5007B">
        <w:rPr>
          <w:rFonts w:ascii="Times New Roman" w:hAnsi="Times New Roman"/>
          <w:sz w:val="24"/>
        </w:rPr>
        <w:t>биоэквивалентных исследований</w:t>
      </w:r>
      <w:r>
        <w:rPr>
          <w:rFonts w:ascii="Times New Roman" w:hAnsi="Times New Roman"/>
          <w:sz w:val="24"/>
        </w:rPr>
        <w:t xml:space="preserve"> и проведении процедуры регистрации;</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Pr="00F5007B">
        <w:rPr>
          <w:rFonts w:ascii="Times New Roman" w:hAnsi="Times New Roman"/>
          <w:color w:val="000000" w:themeColor="text1"/>
          <w:sz w:val="24"/>
          <w:szCs w:val="24"/>
        </w:rPr>
        <w:t>воими силами и за свой счет устранять замечания, касающиеся проведения биоэквивалентных исследований</w:t>
      </w:r>
      <w:r>
        <w:rPr>
          <w:rFonts w:ascii="Times New Roman" w:hAnsi="Times New Roman"/>
          <w:color w:val="000000" w:themeColor="text1"/>
          <w:sz w:val="24"/>
          <w:szCs w:val="24"/>
        </w:rPr>
        <w:t xml:space="preserve"> и регистрации </w:t>
      </w:r>
      <w:r w:rsidRPr="00F5007B">
        <w:rPr>
          <w:rFonts w:ascii="Times New Roman" w:hAnsi="Times New Roman"/>
          <w:color w:val="000000" w:themeColor="text1"/>
          <w:sz w:val="24"/>
          <w:szCs w:val="24"/>
        </w:rPr>
        <w:t>(приведения регистрационного досье в соответствие с требованиями Евразийской экономической ком</w:t>
      </w:r>
      <w:r>
        <w:rPr>
          <w:rFonts w:ascii="Times New Roman" w:hAnsi="Times New Roman"/>
          <w:color w:val="000000" w:themeColor="text1"/>
          <w:sz w:val="24"/>
          <w:szCs w:val="24"/>
        </w:rPr>
        <w:t>иссии)</w:t>
      </w:r>
      <w:r w:rsidRPr="00F5007B">
        <w:rPr>
          <w:rFonts w:ascii="Times New Roman" w:hAnsi="Times New Roman"/>
          <w:color w:val="000000" w:themeColor="text1"/>
          <w:sz w:val="24"/>
          <w:szCs w:val="24"/>
        </w:rPr>
        <w:t>, выставленные уполномоченным орга</w:t>
      </w:r>
      <w:r>
        <w:rPr>
          <w:rFonts w:ascii="Times New Roman" w:hAnsi="Times New Roman"/>
          <w:color w:val="000000" w:themeColor="text1"/>
          <w:sz w:val="24"/>
          <w:szCs w:val="24"/>
        </w:rPr>
        <w:t>ном;</w:t>
      </w:r>
      <w:r w:rsidRPr="00F5007B">
        <w:rPr>
          <w:rFonts w:ascii="Times New Roman" w:hAnsi="Times New Roman"/>
          <w:color w:val="000000" w:themeColor="text1"/>
          <w:sz w:val="24"/>
          <w:szCs w:val="24"/>
        </w:rPr>
        <w:t xml:space="preserve"> </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8"/>
          <w:szCs w:val="24"/>
        </w:rPr>
      </w:pPr>
      <w:r>
        <w:rPr>
          <w:rFonts w:ascii="Times New Roman" w:hAnsi="Times New Roman"/>
          <w:sz w:val="24"/>
        </w:rPr>
        <w:t>С</w:t>
      </w:r>
      <w:r w:rsidRPr="00F5007B">
        <w:rPr>
          <w:rFonts w:ascii="Times New Roman" w:hAnsi="Times New Roman"/>
          <w:sz w:val="24"/>
        </w:rPr>
        <w:t xml:space="preserve">формировать и подать от имени Заказчика в регуляторный орган комплект документов и материалов, связанных и необходимых для прохождения процедуры регистрации ЛП в срок не позднее 15 (пятнадцати) рабочих дней от </w:t>
      </w:r>
      <w:r w:rsidRPr="00F5007B">
        <w:rPr>
          <w:rFonts w:ascii="Times New Roman" w:hAnsi="Times New Roman"/>
          <w:sz w:val="24"/>
        </w:rPr>
        <w:lastRenderedPageBreak/>
        <w:t>даты получения комплекта документов (срок подачи может быть продлен по согласованию сторон);</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32"/>
          <w:szCs w:val="24"/>
        </w:rPr>
      </w:pPr>
      <w:r>
        <w:rPr>
          <w:rFonts w:ascii="Times New Roman" w:hAnsi="Times New Roman"/>
          <w:sz w:val="24"/>
        </w:rPr>
        <w:t>П</w:t>
      </w:r>
      <w:r w:rsidRPr="00F5007B">
        <w:rPr>
          <w:rFonts w:ascii="Times New Roman" w:hAnsi="Times New Roman"/>
          <w:sz w:val="24"/>
        </w:rPr>
        <w:t>исьменно информировать об изменениях правил регистрационных процедур в соответствии с требованиями ЕАЭС, в случае возникновения таковых (не позднее 14 (четырнадцати) календарных дней после вступления изменений в силу);</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36"/>
          <w:szCs w:val="24"/>
        </w:rPr>
      </w:pPr>
      <w:r>
        <w:rPr>
          <w:rFonts w:ascii="Times New Roman" w:hAnsi="Times New Roman"/>
          <w:sz w:val="24"/>
        </w:rPr>
        <w:t>О</w:t>
      </w:r>
      <w:r w:rsidRPr="00F5007B">
        <w:rPr>
          <w:rFonts w:ascii="Times New Roman" w:hAnsi="Times New Roman"/>
          <w:sz w:val="24"/>
        </w:rPr>
        <w:t>твечать на электронные запросы Заказчика в срок не позднее 16 (шестнадцати) рабочих часов;</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36"/>
          <w:szCs w:val="24"/>
        </w:rPr>
      </w:pPr>
      <w:r>
        <w:rPr>
          <w:rFonts w:ascii="Times New Roman" w:hAnsi="Times New Roman"/>
          <w:sz w:val="24"/>
        </w:rPr>
        <w:t>П</w:t>
      </w:r>
      <w:r w:rsidRPr="00F5007B">
        <w:rPr>
          <w:rFonts w:ascii="Times New Roman" w:hAnsi="Times New Roman"/>
          <w:sz w:val="24"/>
        </w:rPr>
        <w:t>ередавать замечания экспертов в регуляторный орган Заказчику в течение 3 календарных дней от момента получения;</w:t>
      </w:r>
    </w:p>
    <w:p w:rsidR="001411A9" w:rsidRPr="00537EF5" w:rsidRDefault="001411A9" w:rsidP="001411A9">
      <w:pPr>
        <w:pStyle w:val="a9"/>
        <w:numPr>
          <w:ilvl w:val="2"/>
          <w:numId w:val="7"/>
        </w:numPr>
        <w:spacing w:after="0" w:line="240" w:lineRule="auto"/>
        <w:ind w:left="1134"/>
        <w:jc w:val="both"/>
        <w:rPr>
          <w:rFonts w:ascii="Times New Roman" w:hAnsi="Times New Roman"/>
          <w:color w:val="000000" w:themeColor="text1"/>
          <w:sz w:val="44"/>
          <w:szCs w:val="24"/>
        </w:rPr>
      </w:pPr>
      <w:r w:rsidRPr="00537EF5">
        <w:rPr>
          <w:rFonts w:ascii="Times New Roman" w:hAnsi="Times New Roman"/>
          <w:sz w:val="24"/>
        </w:rPr>
        <w:t>Оценивать полноту и комплектность ответов Заказчика на замечания экспертов регуляторного органа, при необходимости совместно корректировать (с письменного согласия Заказчика). Передача исполнителем укомплектованных ответов на замечания регуляторного органа не должна превышать срок более 10 (десяти)</w:t>
      </w:r>
      <w:r w:rsidRPr="00537EF5">
        <w:rPr>
          <w:rFonts w:ascii="Times New Roman" w:hAnsi="Times New Roman"/>
          <w:color w:val="FF0000"/>
          <w:sz w:val="24"/>
        </w:rPr>
        <w:t xml:space="preserve"> </w:t>
      </w:r>
      <w:r w:rsidRPr="00537EF5">
        <w:rPr>
          <w:rFonts w:ascii="Times New Roman" w:hAnsi="Times New Roman"/>
          <w:sz w:val="24"/>
        </w:rPr>
        <w:t>рабочих дней;</w:t>
      </w:r>
    </w:p>
    <w:p w:rsidR="001411A9" w:rsidRPr="00537EF5" w:rsidRDefault="001411A9" w:rsidP="001411A9">
      <w:pPr>
        <w:pStyle w:val="a9"/>
        <w:numPr>
          <w:ilvl w:val="2"/>
          <w:numId w:val="7"/>
        </w:numPr>
        <w:spacing w:after="0" w:line="240" w:lineRule="auto"/>
        <w:ind w:left="1134"/>
        <w:jc w:val="both"/>
        <w:rPr>
          <w:rFonts w:ascii="Times New Roman" w:hAnsi="Times New Roman"/>
          <w:color w:val="000000" w:themeColor="text1"/>
          <w:sz w:val="44"/>
          <w:szCs w:val="24"/>
        </w:rPr>
      </w:pPr>
      <w:r w:rsidRPr="00537EF5">
        <w:rPr>
          <w:rFonts w:ascii="Times New Roman" w:hAnsi="Times New Roman"/>
          <w:sz w:val="24"/>
        </w:rPr>
        <w:t>Представлять интересы Заказчика в органах государственной власти и других уполномоченных организациях на территории страны регистрации ЛП, с целью проведения процедуры регистрации ЛП;</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48"/>
          <w:szCs w:val="24"/>
        </w:rPr>
      </w:pPr>
      <w:r>
        <w:rPr>
          <w:rFonts w:ascii="Times New Roman" w:hAnsi="Times New Roman"/>
          <w:sz w:val="24"/>
        </w:rPr>
        <w:t>Н</w:t>
      </w:r>
      <w:r w:rsidRPr="00F5007B">
        <w:rPr>
          <w:rFonts w:ascii="Times New Roman" w:hAnsi="Times New Roman"/>
          <w:sz w:val="24"/>
        </w:rPr>
        <w:t>есоблюдение сроков Исполнителем по настоящему договору из-за действий/бездействий госорганов не означает того факта, что Исполнитель нарушил свои обязательства;</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ринимать меры по защите конфиденциальной информации в пределах, установленных Законом Республики Беларусь от 5 января 2013 г. №16-3 «О коммерческой тайне» (в ред. Закона Республики Беларусь от 17.07.2018 N 132-З);</w:t>
      </w:r>
    </w:p>
    <w:p w:rsidR="001411A9" w:rsidRPr="00F5007B" w:rsidRDefault="001411A9" w:rsidP="001411A9">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Pr="00F5007B">
        <w:rPr>
          <w:rFonts w:ascii="Times New Roman" w:hAnsi="Times New Roman"/>
          <w:color w:val="000000" w:themeColor="text1"/>
          <w:sz w:val="24"/>
          <w:szCs w:val="24"/>
        </w:rPr>
        <w:t>арушение Исполнителем обязанности информировать Заказчика об обстоятельствах, препятствующих оказанию услуг,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оказания услуг по настоящему Договору.</w:t>
      </w:r>
    </w:p>
    <w:p w:rsidR="001411A9" w:rsidRPr="00F5007B" w:rsidRDefault="001411A9" w:rsidP="001411A9">
      <w:pPr>
        <w:spacing w:after="0" w:line="240" w:lineRule="auto"/>
        <w:ind w:left="426" w:hanging="41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3.3.Все материалы и документы в рамках исполнения настоящего Договора передаются по акту сдачи-приемки, подписанному обеими Сторонами.</w:t>
      </w:r>
    </w:p>
    <w:p w:rsidR="001411A9" w:rsidRPr="00F5007B" w:rsidRDefault="001411A9" w:rsidP="001411A9">
      <w:pPr>
        <w:shd w:val="clear" w:color="auto" w:fill="FFFFFF"/>
        <w:spacing w:after="0" w:line="240" w:lineRule="auto"/>
        <w:jc w:val="center"/>
        <w:rPr>
          <w:rFonts w:ascii="Times New Roman" w:hAnsi="Times New Roman"/>
          <w:b/>
          <w:color w:val="000000" w:themeColor="text1"/>
          <w:sz w:val="24"/>
          <w:szCs w:val="24"/>
        </w:rPr>
      </w:pPr>
    </w:p>
    <w:p w:rsidR="001411A9" w:rsidRPr="00F5007B" w:rsidRDefault="001411A9" w:rsidP="001411A9">
      <w:pPr>
        <w:pStyle w:val="a9"/>
        <w:numPr>
          <w:ilvl w:val="0"/>
          <w:numId w:val="7"/>
        </w:numPr>
        <w:shd w:val="clear" w:color="auto" w:fill="FFFFFF"/>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Цена и порядок оплаты услуг</w:t>
      </w:r>
    </w:p>
    <w:p w:rsidR="001411A9" w:rsidRPr="00F5007B" w:rsidRDefault="001411A9" w:rsidP="001411A9">
      <w:pPr>
        <w:pStyle w:val="point"/>
        <w:numPr>
          <w:ilvl w:val="1"/>
          <w:numId w:val="7"/>
        </w:numPr>
        <w:spacing w:line="252" w:lineRule="auto"/>
        <w:ind w:left="426"/>
        <w:rPr>
          <w:color w:val="000000" w:themeColor="text1"/>
        </w:rPr>
      </w:pPr>
      <w:r w:rsidRPr="00F5007B">
        <w:rPr>
          <w:color w:val="000000" w:themeColor="text1"/>
        </w:rPr>
        <w:t>Общая стоимость услуг(и) по настоящему Договору согласно протоколам(у) соглашения о договорной цене составляет ______ (_____)  в т.ч. НДС ______(_______).</w:t>
      </w:r>
    </w:p>
    <w:p w:rsidR="001411A9" w:rsidRPr="00F5007B" w:rsidRDefault="001411A9" w:rsidP="001411A9">
      <w:pPr>
        <w:pStyle w:val="point"/>
        <w:numPr>
          <w:ilvl w:val="1"/>
          <w:numId w:val="7"/>
        </w:numPr>
        <w:spacing w:line="252" w:lineRule="auto"/>
        <w:ind w:left="426"/>
        <w:rPr>
          <w:color w:val="000000" w:themeColor="text1"/>
        </w:rPr>
      </w:pPr>
      <w:r w:rsidRPr="00F5007B">
        <w:rPr>
          <w:color w:val="000000" w:themeColor="text1"/>
        </w:rPr>
        <w:t>Источник финансирования – собственные средства Открытого акционерного общества «Борисовский завод медицинских препаратов».</w:t>
      </w:r>
    </w:p>
    <w:p w:rsidR="001411A9" w:rsidRPr="00F5007B" w:rsidRDefault="001411A9" w:rsidP="001411A9">
      <w:pPr>
        <w:pStyle w:val="point"/>
        <w:numPr>
          <w:ilvl w:val="1"/>
          <w:numId w:val="7"/>
        </w:numPr>
        <w:spacing w:line="252" w:lineRule="auto"/>
        <w:ind w:left="426"/>
        <w:rPr>
          <w:color w:val="000000" w:themeColor="text1"/>
        </w:rPr>
      </w:pPr>
      <w:r w:rsidRPr="00F5007B">
        <w:rPr>
          <w:color w:val="000000" w:themeColor="text1"/>
        </w:rPr>
        <w:t>Заказчик проводит оплату на условиях, указанных в календарном плане (приложение № 3 к настоящему Договору).</w:t>
      </w:r>
    </w:p>
    <w:p w:rsidR="001411A9" w:rsidRPr="00F5007B" w:rsidRDefault="001411A9" w:rsidP="001411A9">
      <w:pPr>
        <w:pStyle w:val="point"/>
        <w:numPr>
          <w:ilvl w:val="1"/>
          <w:numId w:val="7"/>
        </w:numPr>
        <w:spacing w:line="252" w:lineRule="auto"/>
        <w:ind w:left="426" w:right="-1"/>
        <w:rPr>
          <w:color w:val="000000" w:themeColor="text1"/>
        </w:rPr>
      </w:pPr>
      <w:bookmarkStart w:id="2" w:name="_Ref536476643"/>
      <w:r w:rsidRPr="00F5007B">
        <w:rPr>
          <w:color w:val="000000" w:themeColor="text1"/>
        </w:rPr>
        <w:t>В случае досрочного прекращения оказания услуг по инициативе Заказчика, Заказчик возмещает Исполнителю затраты за фактически оказанные и документально подтвержденные услуги.</w:t>
      </w:r>
      <w:bookmarkEnd w:id="2"/>
    </w:p>
    <w:p w:rsidR="001411A9" w:rsidRPr="00F5007B" w:rsidRDefault="001411A9" w:rsidP="001411A9">
      <w:pPr>
        <w:pStyle w:val="point"/>
        <w:numPr>
          <w:ilvl w:val="1"/>
          <w:numId w:val="7"/>
        </w:numPr>
        <w:spacing w:line="252" w:lineRule="auto"/>
        <w:ind w:left="426" w:right="-1" w:hanging="426"/>
        <w:rPr>
          <w:color w:val="000000" w:themeColor="text1"/>
        </w:rPr>
      </w:pPr>
      <w:r w:rsidRPr="00F5007B">
        <w:rPr>
          <w:color w:val="000000" w:themeColor="text1"/>
        </w:rPr>
        <w:t>В случае просрочки своих обязательств, Исполнитель обязуется возвратить полученную предоплату в полном объеме, в течение 20 календарных дней со дня начала просрочки. В случае не возврата предоплаты  в указанный срок, Исполнитель обязан уплатить пеню в размере 0,5% от суммы предоплаты за каждый день просрочки возврата.</w:t>
      </w:r>
    </w:p>
    <w:p w:rsidR="001411A9" w:rsidRPr="00F5007B" w:rsidRDefault="001411A9" w:rsidP="001411A9">
      <w:pPr>
        <w:spacing w:after="0" w:line="240" w:lineRule="auto"/>
        <w:jc w:val="both"/>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Порядок сдачи и приемки полученных результатов оказанной услуги</w:t>
      </w:r>
    </w:p>
    <w:p w:rsidR="001411A9" w:rsidRPr="00F5007B" w:rsidRDefault="001411A9" w:rsidP="001411A9">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lastRenderedPageBreak/>
        <w:t>Исполнитель по окончании срока, предусмотренного настоящим Договором, представляет Заказчику оформленные в установленном порядке результаты оказанных услуг.</w:t>
      </w:r>
    </w:p>
    <w:p w:rsidR="001411A9" w:rsidRPr="00F5007B" w:rsidRDefault="001411A9" w:rsidP="001411A9">
      <w:pPr>
        <w:pStyle w:val="point"/>
        <w:numPr>
          <w:ilvl w:val="1"/>
          <w:numId w:val="7"/>
        </w:numPr>
        <w:ind w:left="426"/>
        <w:rPr>
          <w:color w:val="000000" w:themeColor="text1"/>
        </w:rPr>
      </w:pPr>
      <w:r w:rsidRPr="00F5007B">
        <w:rPr>
          <w:color w:val="000000" w:themeColor="text1"/>
        </w:rPr>
        <w:t>По завершении этапов оказания услуг Исполнитель направляет Заказчику:</w:t>
      </w:r>
    </w:p>
    <w:p w:rsidR="001411A9" w:rsidRPr="00F5007B" w:rsidRDefault="001411A9" w:rsidP="001411A9">
      <w:pPr>
        <w:pStyle w:val="a9"/>
        <w:numPr>
          <w:ilvl w:val="0"/>
          <w:numId w:val="21"/>
        </w:numPr>
        <w:spacing w:after="0" w:line="240" w:lineRule="auto"/>
        <w:ind w:hanging="29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акты сдачи-приемки оказанных услуг;</w:t>
      </w:r>
    </w:p>
    <w:p w:rsidR="001411A9" w:rsidRPr="00F5007B" w:rsidRDefault="001411A9" w:rsidP="001411A9">
      <w:pPr>
        <w:pStyle w:val="newncpi"/>
        <w:numPr>
          <w:ilvl w:val="0"/>
          <w:numId w:val="21"/>
        </w:numPr>
        <w:tabs>
          <w:tab w:val="left" w:pos="851"/>
        </w:tabs>
        <w:ind w:hanging="294"/>
        <w:rPr>
          <w:color w:val="000000" w:themeColor="text1"/>
        </w:rPr>
      </w:pPr>
      <w:r w:rsidRPr="00F5007B">
        <w:rPr>
          <w:color w:val="000000" w:themeColor="text1"/>
        </w:rPr>
        <w:t>комплект отчетной документации, предусмотренной в Приложении № 2 настоящего Договора.</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в течение 15 рабочих дней со дня получения акта сдачи-приемки оказанных услуг и отчетных документов, обязан направить Исполнителю подписанный акт сдачи-приемки оказанных услуг либо мотивированный отказ от приемки. В противном случае услуги считаются оказанными Исполнителем, а акт сдачи-приемки оказанных услуг – подписанным сторонами. Данное обстоятельство не освобождает Заказчика от возврата подписанного акта сдачи-приемки оказанных услуг.</w:t>
      </w:r>
    </w:p>
    <w:p w:rsidR="001411A9" w:rsidRPr="00F5007B" w:rsidRDefault="001411A9" w:rsidP="001411A9">
      <w:pPr>
        <w:pStyle w:val="newncpi"/>
        <w:numPr>
          <w:ilvl w:val="1"/>
          <w:numId w:val="7"/>
        </w:numPr>
        <w:ind w:left="426"/>
        <w:rPr>
          <w:color w:val="000000" w:themeColor="text1"/>
        </w:rPr>
      </w:pPr>
      <w:r w:rsidRPr="00F5007B">
        <w:rPr>
          <w:color w:val="000000" w:themeColor="text1"/>
        </w:rPr>
        <w:t>При не подписании Заказчиком акта сдачи-приемки оказанных услуг в течение 15-ти рабочих дней, днем оказания услуг в соответствии с законодательством Республики Беларусь признается день составления акта сдачи-приемки оказанных услуг.</w:t>
      </w:r>
    </w:p>
    <w:p w:rsidR="001411A9" w:rsidRPr="00F5007B" w:rsidRDefault="001411A9" w:rsidP="001411A9">
      <w:pPr>
        <w:pStyle w:val="newncpi"/>
        <w:numPr>
          <w:ilvl w:val="1"/>
          <w:numId w:val="7"/>
        </w:numPr>
        <w:ind w:left="426"/>
        <w:rPr>
          <w:color w:val="000000" w:themeColor="text1"/>
        </w:rPr>
      </w:pPr>
      <w:r w:rsidRPr="00F5007B">
        <w:rPr>
          <w:color w:val="000000" w:themeColor="text1"/>
        </w:rPr>
        <w:t>В случае мотивированного отказа Заказчика от приемки услуг, сторонами составляется двусторонний акт с перечнем необходимых доработок и сроков их оказания.</w:t>
      </w:r>
    </w:p>
    <w:p w:rsidR="001411A9" w:rsidRPr="00F5007B" w:rsidRDefault="001411A9" w:rsidP="001411A9">
      <w:pPr>
        <w:pStyle w:val="newncpi"/>
        <w:numPr>
          <w:ilvl w:val="1"/>
          <w:numId w:val="7"/>
        </w:numPr>
        <w:ind w:left="426"/>
        <w:rPr>
          <w:color w:val="000000" w:themeColor="text1"/>
        </w:rPr>
      </w:pPr>
      <w:r w:rsidRPr="00F5007B">
        <w:rPr>
          <w:color w:val="000000" w:themeColor="text1"/>
        </w:rPr>
        <w:t>Если в процессе оказания услуг обнаруживается невозможность получить ожидаемые результаты или нецелесообразность продолжения оказания услуги, Исполнитель обязан незамедлительно приостановить оказание услуги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w:t>
      </w:r>
    </w:p>
    <w:p w:rsidR="001411A9" w:rsidRPr="00F5007B" w:rsidRDefault="001411A9" w:rsidP="001411A9">
      <w:pPr>
        <w:pStyle w:val="newncpi"/>
        <w:ind w:firstLine="851"/>
        <w:rPr>
          <w:color w:val="000000" w:themeColor="text1"/>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Права сторон на результаты оказанных услуг</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Исключительное право на использование результатов оказанных услуг, полученных Исполнителем по предмету Договора, принадлежит Заказчику.</w:t>
      </w:r>
    </w:p>
    <w:p w:rsidR="001411A9" w:rsidRPr="00F5007B" w:rsidRDefault="001411A9" w:rsidP="001411A9">
      <w:pPr>
        <w:pStyle w:val="point"/>
        <w:numPr>
          <w:ilvl w:val="1"/>
          <w:numId w:val="7"/>
        </w:numPr>
        <w:ind w:left="426"/>
        <w:rPr>
          <w:color w:val="000000" w:themeColor="text1"/>
        </w:rPr>
      </w:pPr>
      <w:r w:rsidRPr="00F5007B">
        <w:rPr>
          <w:color w:val="000000" w:themeColor="text1"/>
        </w:rPr>
        <w:t>Если в процессе оказания услуг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Авторы результатов исследований,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w:t>
      </w:r>
    </w:p>
    <w:p w:rsidR="001411A9" w:rsidRPr="00F5007B" w:rsidRDefault="001411A9" w:rsidP="001411A9">
      <w:pPr>
        <w:spacing w:after="0" w:line="240" w:lineRule="auto"/>
        <w:rPr>
          <w:rFonts w:ascii="Times New Roman" w:hAnsi="Times New Roman"/>
          <w:b/>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Образцы и материалы</w:t>
      </w:r>
    </w:p>
    <w:p w:rsidR="001411A9" w:rsidRPr="00F5007B" w:rsidRDefault="001411A9" w:rsidP="001411A9">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Все образцы и материалы, полученные или доставленные Исполнителю в связи с настоящим Договором, являются собственностью Заказчика.</w:t>
      </w:r>
    </w:p>
    <w:p w:rsidR="001411A9" w:rsidRPr="00F5007B" w:rsidRDefault="001411A9" w:rsidP="001411A9">
      <w:pPr>
        <w:spacing w:after="0" w:line="240" w:lineRule="auto"/>
        <w:jc w:val="center"/>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Ответственность сторон</w:t>
      </w:r>
    </w:p>
    <w:p w:rsidR="001411A9" w:rsidRPr="00F5007B" w:rsidRDefault="001411A9" w:rsidP="001411A9">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1411A9" w:rsidRPr="00F5007B" w:rsidRDefault="001411A9" w:rsidP="001411A9">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1411A9" w:rsidRPr="00F5007B" w:rsidRDefault="001411A9" w:rsidP="001411A9">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1411A9" w:rsidRPr="00F5007B" w:rsidRDefault="001411A9" w:rsidP="001411A9">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lastRenderedPageBreak/>
        <w:t>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услуг для каждого наименования лекарственного препарата.</w:t>
      </w:r>
    </w:p>
    <w:p w:rsidR="001411A9" w:rsidRPr="00F5007B" w:rsidRDefault="001411A9" w:rsidP="001411A9">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За ненадлежащее исполнение обязательств и нарушение установленных настоящим Договором сроков Стороны несут ответственность в соответствии с законодательством Республики Беларусь.</w:t>
      </w:r>
    </w:p>
    <w:p w:rsidR="001411A9" w:rsidRPr="00F5007B" w:rsidRDefault="001411A9" w:rsidP="001411A9">
      <w:pPr>
        <w:pStyle w:val="ConsPlusNonformat"/>
        <w:ind w:left="426"/>
        <w:jc w:val="both"/>
        <w:rPr>
          <w:rFonts w:ascii="Times New Roman" w:hAnsi="Times New Roman" w:cs="Times New Roman"/>
          <w:color w:val="000000" w:themeColor="text1"/>
          <w:sz w:val="24"/>
          <w:szCs w:val="24"/>
        </w:rPr>
      </w:pPr>
    </w:p>
    <w:p w:rsidR="001411A9" w:rsidRPr="00F5007B" w:rsidRDefault="001411A9" w:rsidP="001411A9">
      <w:pPr>
        <w:pStyle w:val="1"/>
        <w:keepLines w:val="0"/>
        <w:numPr>
          <w:ilvl w:val="0"/>
          <w:numId w:val="7"/>
        </w:numPr>
        <w:spacing w:before="0" w:line="360" w:lineRule="auto"/>
        <w:jc w:val="center"/>
        <w:rPr>
          <w:b w:val="0"/>
          <w:bCs w:val="0"/>
          <w:color w:val="000000" w:themeColor="text1"/>
          <w:sz w:val="24"/>
          <w:szCs w:val="24"/>
        </w:rPr>
      </w:pPr>
      <w:r w:rsidRPr="00F5007B">
        <w:rPr>
          <w:color w:val="000000" w:themeColor="text1"/>
          <w:sz w:val="24"/>
          <w:szCs w:val="24"/>
        </w:rPr>
        <w:t>Конфиденциальность</w:t>
      </w:r>
    </w:p>
    <w:p w:rsidR="001411A9" w:rsidRPr="00F5007B" w:rsidRDefault="001411A9" w:rsidP="001411A9">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1411A9" w:rsidRPr="00F5007B" w:rsidRDefault="001411A9" w:rsidP="001411A9">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w:t>
      </w:r>
    </w:p>
    <w:p w:rsidR="001411A9" w:rsidRPr="00F5007B" w:rsidRDefault="001411A9" w:rsidP="001411A9">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Опубликование полученных результатов может производиться лишь при письменном согласии Заказчика.</w:t>
      </w:r>
    </w:p>
    <w:p w:rsidR="001411A9" w:rsidRPr="00F5007B" w:rsidRDefault="001411A9" w:rsidP="001411A9">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разглашения сведений, предусмотренных пунктом 9.1. настоящего Договора, сторона, допустившая ее разглашение, обязуется выплатить другой стороне штраф в размере _______ (_____).</w:t>
      </w:r>
    </w:p>
    <w:p w:rsidR="001411A9" w:rsidRPr="00F5007B" w:rsidRDefault="001411A9" w:rsidP="001411A9">
      <w:pPr>
        <w:pStyle w:val="a6"/>
        <w:jc w:val="both"/>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Неотвратимые и чрезвычайные обстоятельства</w:t>
      </w:r>
    </w:p>
    <w:p w:rsidR="001411A9" w:rsidRPr="00F5007B" w:rsidRDefault="001411A9" w:rsidP="001411A9">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 неотвратимым и чрезвычайным обстоятельствам относят такие обстоятельства, которые оправдывают при определенных условиях невыполнение любым из партнеров его обязательств по Договору:</w:t>
      </w:r>
    </w:p>
    <w:p w:rsidR="001411A9" w:rsidRPr="00F5007B" w:rsidRDefault="001411A9" w:rsidP="001411A9">
      <w:pPr>
        <w:pStyle w:val="a9"/>
        <w:tabs>
          <w:tab w:val="left" w:pos="426"/>
          <w:tab w:val="left" w:pos="567"/>
          <w:tab w:val="left" w:pos="993"/>
        </w:tabs>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обстоятельства непреодолимой силы – природные стихийные бедствия: смерчи, бураны, наводнения, пожары, землетрясения, прочие стихийные явления, которые невозможно предотвратить;</w:t>
      </w:r>
    </w:p>
    <w:p w:rsidR="001411A9" w:rsidRPr="00F5007B" w:rsidRDefault="001411A9" w:rsidP="001411A9">
      <w:pPr>
        <w:pStyle w:val="a9"/>
        <w:tabs>
          <w:tab w:val="left" w:pos="426"/>
          <w:tab w:val="left" w:pos="567"/>
          <w:tab w:val="left" w:pos="993"/>
        </w:tabs>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обстоятельства государственной 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rsidR="001411A9" w:rsidRPr="00F5007B" w:rsidRDefault="001411A9" w:rsidP="001411A9">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При возникновении неотвратимых и (или) чрезвычайных обстоятельств стороны приложат необходимые разумные усилия для исполнения своих обязательств по Договору. </w:t>
      </w:r>
    </w:p>
    <w:p w:rsidR="001411A9" w:rsidRPr="00F5007B" w:rsidRDefault="001411A9" w:rsidP="001411A9">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Сторона, у которой возникли неотвратимые и (или) чрезвычайные обстоятельства, обязана в срок 5 рабочих дней информировать в письменной форме другую сторону. </w:t>
      </w:r>
    </w:p>
    <w:p w:rsidR="001411A9" w:rsidRPr="00F5007B" w:rsidRDefault="001411A9" w:rsidP="001411A9">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этом случае стороны принимают совместное решение о продлении срока выполнения обязательств по Договору соразмерно времени действия неотвратимых и (или) чрезвычайных обстоятельств и их последствий.</w:t>
      </w:r>
    </w:p>
    <w:p w:rsidR="001411A9" w:rsidRPr="00F5007B" w:rsidRDefault="001411A9" w:rsidP="001411A9">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rsidR="001411A9" w:rsidRPr="00F5007B" w:rsidRDefault="001411A9" w:rsidP="001411A9">
      <w:pPr>
        <w:spacing w:after="0" w:line="240" w:lineRule="auto"/>
        <w:jc w:val="both"/>
        <w:rPr>
          <w:rFonts w:ascii="Times New Roman" w:hAnsi="Times New Roman"/>
          <w:color w:val="000000" w:themeColor="text1"/>
          <w:sz w:val="24"/>
          <w:szCs w:val="24"/>
        </w:rPr>
      </w:pPr>
    </w:p>
    <w:p w:rsidR="001411A9" w:rsidRPr="00F5007B" w:rsidRDefault="001411A9" w:rsidP="001411A9">
      <w:pPr>
        <w:pStyle w:val="1"/>
        <w:keepLines w:val="0"/>
        <w:numPr>
          <w:ilvl w:val="0"/>
          <w:numId w:val="7"/>
        </w:numPr>
        <w:spacing w:before="0" w:line="360" w:lineRule="auto"/>
        <w:jc w:val="center"/>
        <w:rPr>
          <w:b w:val="0"/>
          <w:color w:val="000000" w:themeColor="text1"/>
          <w:sz w:val="24"/>
          <w:szCs w:val="24"/>
        </w:rPr>
      </w:pPr>
      <w:r w:rsidRPr="00F5007B">
        <w:rPr>
          <w:color w:val="000000" w:themeColor="text1"/>
          <w:sz w:val="24"/>
          <w:szCs w:val="24"/>
        </w:rPr>
        <w:t>Изменение и досрочное расторжение Договора</w:t>
      </w:r>
    </w:p>
    <w:p w:rsidR="001411A9" w:rsidRPr="00F5007B" w:rsidRDefault="001411A9" w:rsidP="001411A9">
      <w:pPr>
        <w:pStyle w:val="point"/>
        <w:numPr>
          <w:ilvl w:val="1"/>
          <w:numId w:val="7"/>
        </w:numPr>
        <w:ind w:left="426" w:hanging="568"/>
        <w:rPr>
          <w:color w:val="000000" w:themeColor="text1"/>
        </w:rPr>
      </w:pPr>
      <w:r w:rsidRPr="00F5007B">
        <w:rPr>
          <w:color w:val="000000" w:themeColor="text1"/>
        </w:rPr>
        <w:t xml:space="preserve">Договор может быть досрочно расторгнут по соглашению Сторон либо по требованию одной из Сторон в случае нарушения своих обязательств по договору другой стороны. Уведомление о расторжении договора должно быть направлено почтовой связью не </w:t>
      </w:r>
      <w:r w:rsidRPr="00F5007B">
        <w:rPr>
          <w:color w:val="000000" w:themeColor="text1"/>
        </w:rPr>
        <w:lastRenderedPageBreak/>
        <w:t>менее чем за 5 рабочих дней до даты расторжения, на адрес Стороны, указанный в реквизитах настоящего договора.</w:t>
      </w:r>
    </w:p>
    <w:p w:rsidR="001411A9" w:rsidRPr="00F5007B" w:rsidRDefault="001411A9" w:rsidP="001411A9">
      <w:pPr>
        <w:pStyle w:val="point"/>
        <w:numPr>
          <w:ilvl w:val="1"/>
          <w:numId w:val="7"/>
        </w:numPr>
        <w:ind w:left="426" w:hanging="568"/>
        <w:rPr>
          <w:color w:val="000000" w:themeColor="text1"/>
        </w:rPr>
      </w:pPr>
      <w:r w:rsidRPr="00F5007B">
        <w:rPr>
          <w:color w:val="000000" w:themeColor="text1"/>
        </w:rPr>
        <w:t>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w:t>
      </w:r>
    </w:p>
    <w:p w:rsidR="001411A9" w:rsidRPr="00F5007B" w:rsidRDefault="001411A9" w:rsidP="001411A9">
      <w:pPr>
        <w:pStyle w:val="point"/>
        <w:numPr>
          <w:ilvl w:val="1"/>
          <w:numId w:val="7"/>
        </w:numPr>
        <w:ind w:left="426" w:hanging="568"/>
        <w:rPr>
          <w:color w:val="000000" w:themeColor="text1"/>
        </w:rPr>
      </w:pPr>
      <w:r w:rsidRPr="00F5007B">
        <w:rPr>
          <w:color w:val="000000" w:themeColor="text1"/>
        </w:rPr>
        <w:t>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1411A9" w:rsidRPr="00F5007B" w:rsidRDefault="001411A9" w:rsidP="001411A9">
      <w:pPr>
        <w:pStyle w:val="point"/>
        <w:numPr>
          <w:ilvl w:val="1"/>
          <w:numId w:val="7"/>
        </w:numPr>
        <w:ind w:left="426" w:hanging="568"/>
        <w:rPr>
          <w:color w:val="000000" w:themeColor="text1"/>
        </w:rPr>
      </w:pPr>
      <w:r w:rsidRPr="00F5007B">
        <w:rPr>
          <w:color w:val="000000" w:themeColor="text1"/>
        </w:rPr>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исполнения своих обязательств другой стороне.</w:t>
      </w:r>
    </w:p>
    <w:p w:rsidR="001411A9" w:rsidRPr="00F5007B" w:rsidRDefault="001411A9" w:rsidP="001411A9">
      <w:pPr>
        <w:pStyle w:val="point"/>
        <w:ind w:left="426" w:firstLine="0"/>
        <w:rPr>
          <w:color w:val="000000" w:themeColor="text1"/>
        </w:rPr>
      </w:pPr>
    </w:p>
    <w:p w:rsidR="001411A9" w:rsidRPr="00F5007B" w:rsidRDefault="001411A9" w:rsidP="001411A9">
      <w:pPr>
        <w:pStyle w:val="1"/>
        <w:keepLines w:val="0"/>
        <w:numPr>
          <w:ilvl w:val="0"/>
          <w:numId w:val="7"/>
        </w:numPr>
        <w:spacing w:before="0" w:line="360" w:lineRule="auto"/>
        <w:jc w:val="center"/>
        <w:rPr>
          <w:b w:val="0"/>
          <w:color w:val="000000" w:themeColor="text1"/>
          <w:sz w:val="24"/>
          <w:szCs w:val="24"/>
        </w:rPr>
      </w:pPr>
      <w:r w:rsidRPr="00F5007B">
        <w:rPr>
          <w:color w:val="000000" w:themeColor="text1"/>
          <w:sz w:val="24"/>
          <w:szCs w:val="24"/>
        </w:rPr>
        <w:t>Урегулирование споров</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возникновения споров между Заказчиком и Исполнителем по вопросам, предусмотренным Договором или в связи с ним, Стороны примут все меры к разрешению их путем переговоров.</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не достижения согласия спор подлежит разрешению в Экономическом суде Минской области - в случае, если истцом является Заказчик и в ____________, если истцом является Исполнитель, в соответствии с порядком разрешения споров данными судами.</w:t>
      </w:r>
    </w:p>
    <w:p w:rsidR="001411A9" w:rsidRPr="00F5007B" w:rsidRDefault="001411A9" w:rsidP="001411A9">
      <w:pPr>
        <w:pStyle w:val="a9"/>
        <w:spacing w:after="0" w:line="240" w:lineRule="auto"/>
        <w:ind w:left="426"/>
        <w:jc w:val="both"/>
        <w:rPr>
          <w:rFonts w:ascii="Times New Roman" w:hAnsi="Times New Roman"/>
          <w:color w:val="000000" w:themeColor="text1"/>
          <w:sz w:val="24"/>
          <w:szCs w:val="24"/>
        </w:rPr>
      </w:pPr>
    </w:p>
    <w:p w:rsidR="001411A9" w:rsidRPr="00F5007B" w:rsidRDefault="001411A9" w:rsidP="001411A9">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Антикоррупционная оговорка</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Каждая из Сторон Договора и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Под действиями работника, осуществляемыми в пользу стимулирующей его Стороны, понимаются:</w:t>
      </w:r>
    </w:p>
    <w:p w:rsidR="001411A9" w:rsidRPr="00F5007B" w:rsidRDefault="001411A9" w:rsidP="001411A9">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предоставление неоправданных преимуществ по сравнению с другими контрагентами;</w:t>
      </w:r>
    </w:p>
    <w:p w:rsidR="001411A9" w:rsidRPr="00F5007B" w:rsidRDefault="001411A9" w:rsidP="001411A9">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предоставление каких-либо гарантий;</w:t>
      </w:r>
    </w:p>
    <w:p w:rsidR="001411A9" w:rsidRPr="00F5007B" w:rsidRDefault="001411A9" w:rsidP="001411A9">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ускорение существующих процедур;</w:t>
      </w:r>
    </w:p>
    <w:p w:rsidR="001411A9" w:rsidRPr="00F5007B" w:rsidRDefault="001411A9" w:rsidP="001411A9">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lastRenderedPageBreak/>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1411A9" w:rsidRPr="00F5007B" w:rsidRDefault="001411A9" w:rsidP="001411A9">
      <w:pPr>
        <w:spacing w:after="0" w:line="240" w:lineRule="auto"/>
        <w:ind w:firstLine="851"/>
        <w:jc w:val="both"/>
        <w:rPr>
          <w:rFonts w:ascii="Times New Roman" w:hAnsi="Times New Roman"/>
          <w:color w:val="000000" w:themeColor="text1"/>
          <w:sz w:val="24"/>
          <w:szCs w:val="24"/>
        </w:rPr>
      </w:pPr>
    </w:p>
    <w:p w:rsidR="001411A9" w:rsidRPr="00F5007B" w:rsidRDefault="001411A9" w:rsidP="001411A9">
      <w:pPr>
        <w:pStyle w:val="1"/>
        <w:keepLines w:val="0"/>
        <w:numPr>
          <w:ilvl w:val="0"/>
          <w:numId w:val="7"/>
        </w:numPr>
        <w:spacing w:before="0" w:line="360" w:lineRule="auto"/>
        <w:jc w:val="center"/>
        <w:rPr>
          <w:b w:val="0"/>
          <w:color w:val="000000" w:themeColor="text1"/>
          <w:sz w:val="24"/>
          <w:szCs w:val="24"/>
        </w:rPr>
      </w:pPr>
      <w:r w:rsidRPr="00F5007B">
        <w:rPr>
          <w:color w:val="000000" w:themeColor="text1"/>
          <w:sz w:val="24"/>
          <w:szCs w:val="24"/>
        </w:rPr>
        <w:t>Прочие условия</w:t>
      </w:r>
    </w:p>
    <w:p w:rsidR="001411A9" w:rsidRPr="00F5007B" w:rsidRDefault="001411A9" w:rsidP="001411A9">
      <w:pPr>
        <w:pStyle w:val="point"/>
        <w:numPr>
          <w:ilvl w:val="1"/>
          <w:numId w:val="7"/>
        </w:numPr>
        <w:tabs>
          <w:tab w:val="left" w:pos="360"/>
        </w:tabs>
        <w:ind w:left="426" w:hanging="568"/>
        <w:rPr>
          <w:color w:val="000000" w:themeColor="text1"/>
        </w:rPr>
      </w:pPr>
      <w:r w:rsidRPr="00F5007B">
        <w:rPr>
          <w:color w:val="000000" w:themeColor="text1"/>
        </w:rPr>
        <w:t>Все изменения и дополнения в настоящий Договор должны быть совершены в письменной форме и подписаны уполномоченными на то лицами.</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 вопросам, которые не урегулированы или не полностью урегулированы договором, применяются нормы законодательства Республики Беларусь.</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Настоящий Договор составлен в 2-х экземплярах, каждый из которых имеет одинаковую силу, по одному экземпляру для каждой из Сторон.</w:t>
      </w:r>
    </w:p>
    <w:p w:rsidR="001411A9" w:rsidRPr="00F5007B" w:rsidRDefault="001411A9" w:rsidP="001411A9">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1411A9" w:rsidRPr="00F5007B" w:rsidRDefault="001411A9" w:rsidP="001411A9">
      <w:pPr>
        <w:spacing w:after="0" w:line="240" w:lineRule="auto"/>
        <w:ind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Приложения к Договору: </w:t>
      </w:r>
    </w:p>
    <w:p w:rsidR="001411A9" w:rsidRPr="00F5007B" w:rsidRDefault="001411A9" w:rsidP="001411A9">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Протокол соглашения о договорной цене.</w:t>
      </w:r>
    </w:p>
    <w:p w:rsidR="001411A9" w:rsidRPr="00F5007B" w:rsidRDefault="001411A9" w:rsidP="001411A9">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Техническое задание.</w:t>
      </w:r>
    </w:p>
    <w:p w:rsidR="001411A9" w:rsidRPr="00F5007B" w:rsidRDefault="001411A9" w:rsidP="001411A9">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Календарный план.</w:t>
      </w:r>
    </w:p>
    <w:p w:rsidR="001411A9" w:rsidRPr="00F5007B" w:rsidRDefault="001411A9" w:rsidP="001411A9">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Акт сдачи-приемки услуг</w:t>
      </w:r>
    </w:p>
    <w:p w:rsidR="001411A9" w:rsidRPr="00F5007B" w:rsidRDefault="001411A9" w:rsidP="001411A9">
      <w:pPr>
        <w:spacing w:after="0" w:line="240" w:lineRule="auto"/>
        <w:rPr>
          <w:rFonts w:ascii="Times New Roman" w:hAnsi="Times New Roman"/>
          <w:b/>
          <w:color w:val="000000" w:themeColor="text1"/>
          <w:sz w:val="24"/>
          <w:szCs w:val="24"/>
        </w:rPr>
      </w:pPr>
    </w:p>
    <w:p w:rsidR="001411A9" w:rsidRPr="00F5007B" w:rsidRDefault="001411A9" w:rsidP="001411A9">
      <w:pPr>
        <w:pStyle w:val="a9"/>
        <w:numPr>
          <w:ilvl w:val="0"/>
          <w:numId w:val="7"/>
        </w:numPr>
        <w:spacing w:after="0" w:line="240" w:lineRule="auto"/>
        <w:ind w:left="714" w:hanging="357"/>
        <w:jc w:val="center"/>
        <w:outlineLvl w:val="0"/>
        <w:rPr>
          <w:rFonts w:ascii="Times New Roman" w:hAnsi="Times New Roman"/>
          <w:b/>
          <w:color w:val="000000" w:themeColor="text1"/>
          <w:sz w:val="24"/>
          <w:szCs w:val="24"/>
        </w:rPr>
      </w:pPr>
      <w:r w:rsidRPr="00F5007B">
        <w:rPr>
          <w:rFonts w:ascii="Times New Roman" w:hAnsi="Times New Roman"/>
          <w:b/>
          <w:color w:val="000000" w:themeColor="text1"/>
          <w:sz w:val="24"/>
          <w:szCs w:val="24"/>
        </w:rPr>
        <w:t>Юридические адреса и реквизиты сторон</w:t>
      </w:r>
    </w:p>
    <w:p w:rsidR="001411A9" w:rsidRPr="00F5007B" w:rsidRDefault="001411A9" w:rsidP="001411A9">
      <w:pPr>
        <w:pStyle w:val="a9"/>
        <w:spacing w:after="0" w:line="240" w:lineRule="auto"/>
        <w:rPr>
          <w:rFonts w:ascii="Times New Roman" w:hAnsi="Times New Roman"/>
          <w:b/>
          <w:color w:val="000000" w:themeColor="text1"/>
          <w:sz w:val="24"/>
          <w:szCs w:val="24"/>
        </w:rPr>
      </w:pPr>
    </w:p>
    <w:tbl>
      <w:tblPr>
        <w:tblW w:w="9464" w:type="dxa"/>
        <w:tblLook w:val="01E0"/>
      </w:tblPr>
      <w:tblGrid>
        <w:gridCol w:w="4644"/>
        <w:gridCol w:w="4820"/>
      </w:tblGrid>
      <w:tr w:rsidR="001411A9" w:rsidRPr="00F5007B" w:rsidTr="00630847">
        <w:trPr>
          <w:trHeight w:val="1474"/>
        </w:trPr>
        <w:tc>
          <w:tcPr>
            <w:tcW w:w="4644" w:type="dxa"/>
            <w:shd w:val="clear" w:color="auto" w:fill="auto"/>
          </w:tcPr>
          <w:p w:rsidR="001411A9" w:rsidRPr="00F5007B" w:rsidRDefault="001411A9" w:rsidP="00630847">
            <w:pPr>
              <w:spacing w:after="0" w:line="240" w:lineRule="auto"/>
              <w:ind w:right="176"/>
              <w:rPr>
                <w:rFonts w:ascii="Times New Roman" w:hAnsi="Times New Roman"/>
                <w:b/>
                <w:color w:val="000000" w:themeColor="text1"/>
                <w:sz w:val="24"/>
                <w:szCs w:val="24"/>
              </w:rPr>
            </w:pPr>
            <w:r w:rsidRPr="00F5007B">
              <w:rPr>
                <w:rFonts w:ascii="Times New Roman" w:hAnsi="Times New Roman"/>
                <w:b/>
                <w:color w:val="000000" w:themeColor="text1"/>
                <w:sz w:val="24"/>
                <w:szCs w:val="24"/>
              </w:rPr>
              <w:t xml:space="preserve">Заказчик </w:t>
            </w:r>
          </w:p>
          <w:p w:rsidR="001411A9" w:rsidRPr="00F5007B" w:rsidRDefault="001411A9" w:rsidP="00630847">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w:t>
            </w:r>
          </w:p>
          <w:p w:rsidR="001411A9" w:rsidRPr="00F5007B" w:rsidRDefault="001411A9" w:rsidP="00630847">
            <w:pPr>
              <w:tabs>
                <w:tab w:val="left" w:pos="4253"/>
              </w:tabs>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«Борисовский завод медицинских препаратов» </w:t>
            </w:r>
          </w:p>
          <w:p w:rsidR="001411A9" w:rsidRPr="00F5007B" w:rsidRDefault="001411A9" w:rsidP="00630847">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Адрес: 222518, Республика Беларусь, </w:t>
            </w:r>
          </w:p>
          <w:p w:rsidR="001411A9" w:rsidRPr="00F5007B" w:rsidRDefault="001411A9" w:rsidP="00630847">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Минская обл., г.</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 xml:space="preserve">Борисов, ул. Чапаева, 64 </w:t>
            </w:r>
          </w:p>
          <w:p w:rsidR="001411A9" w:rsidRDefault="001411A9" w:rsidP="00630847">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rPr>
              <w:t xml:space="preserve">р/с </w:t>
            </w:r>
            <w:r w:rsidRPr="00F5007B">
              <w:rPr>
                <w:rFonts w:ascii="Times New Roman" w:hAnsi="Times New Roman"/>
                <w:color w:val="000000" w:themeColor="text1"/>
                <w:sz w:val="24"/>
                <w:szCs w:val="24"/>
                <w:shd w:val="clear" w:color="auto" w:fill="FFFFFF"/>
              </w:rPr>
              <w:t>BY55</w:t>
            </w:r>
            <w:r>
              <w:rPr>
                <w:rFonts w:ascii="Times New Roman" w:hAnsi="Times New Roman"/>
                <w:color w:val="000000" w:themeColor="text1"/>
                <w:sz w:val="24"/>
                <w:szCs w:val="24"/>
                <w:shd w:val="clear" w:color="auto" w:fill="FFFFFF"/>
              </w:rPr>
              <w:t>BELB30120049480090226000\</w:t>
            </w:r>
          </w:p>
          <w:p w:rsidR="001411A9" w:rsidRPr="00F5007B" w:rsidRDefault="001411A9" w:rsidP="00630847">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 xml:space="preserve">ОАО «БанкБелВЭБ» | г. Минск, </w:t>
            </w:r>
          </w:p>
          <w:p w:rsidR="001411A9" w:rsidRPr="00F5007B" w:rsidRDefault="001411A9" w:rsidP="00630847">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пр.</w:t>
            </w:r>
            <w:r>
              <w:rPr>
                <w:rFonts w:ascii="Times New Roman" w:hAnsi="Times New Roman"/>
                <w:color w:val="000000" w:themeColor="text1"/>
                <w:sz w:val="24"/>
                <w:szCs w:val="24"/>
                <w:shd w:val="clear" w:color="auto" w:fill="FFFFFF"/>
              </w:rPr>
              <w:t xml:space="preserve"> </w:t>
            </w:r>
            <w:r w:rsidRPr="00F5007B">
              <w:rPr>
                <w:rFonts w:ascii="Times New Roman" w:hAnsi="Times New Roman"/>
                <w:color w:val="000000" w:themeColor="text1"/>
                <w:sz w:val="24"/>
                <w:szCs w:val="24"/>
                <w:shd w:val="clear" w:color="auto" w:fill="FFFFFF"/>
              </w:rPr>
              <w:t xml:space="preserve">Победителей, 29 | Код BELBBY2X | </w:t>
            </w:r>
          </w:p>
          <w:p w:rsidR="001411A9" w:rsidRPr="00F5007B" w:rsidRDefault="001411A9" w:rsidP="00630847">
            <w:pPr>
              <w:spacing w:after="0" w:line="240" w:lineRule="auto"/>
              <w:ind w:right="176"/>
              <w:rPr>
                <w:rFonts w:ascii="Times New Roman" w:hAnsi="Times New Roman"/>
                <w:color w:val="000000" w:themeColor="text1"/>
                <w:spacing w:val="-5"/>
                <w:sz w:val="24"/>
                <w:szCs w:val="24"/>
              </w:rPr>
            </w:pPr>
            <w:r w:rsidRPr="00F5007B">
              <w:rPr>
                <w:rFonts w:ascii="Times New Roman" w:hAnsi="Times New Roman"/>
                <w:color w:val="000000" w:themeColor="text1"/>
                <w:sz w:val="24"/>
                <w:szCs w:val="24"/>
                <w:shd w:val="clear" w:color="auto" w:fill="FFFFFF"/>
              </w:rPr>
              <w:t>УНП 600125834, ОКПО 00480997</w:t>
            </w:r>
          </w:p>
        </w:tc>
        <w:tc>
          <w:tcPr>
            <w:tcW w:w="4820" w:type="dxa"/>
            <w:shd w:val="clear" w:color="auto" w:fill="auto"/>
          </w:tcPr>
          <w:p w:rsidR="001411A9" w:rsidRPr="00F5007B" w:rsidRDefault="001411A9" w:rsidP="00630847">
            <w:pPr>
              <w:spacing w:after="0" w:line="240" w:lineRule="auto"/>
              <w:ind w:left="-108"/>
              <w:rPr>
                <w:rFonts w:ascii="Times New Roman" w:hAnsi="Times New Roman"/>
                <w:b/>
                <w:color w:val="000000" w:themeColor="text1"/>
                <w:sz w:val="24"/>
                <w:szCs w:val="24"/>
              </w:rPr>
            </w:pPr>
            <w:r w:rsidRPr="00F5007B">
              <w:rPr>
                <w:rFonts w:ascii="Times New Roman" w:hAnsi="Times New Roman"/>
                <w:b/>
                <w:color w:val="000000" w:themeColor="text1"/>
                <w:sz w:val="24"/>
                <w:szCs w:val="24"/>
              </w:rPr>
              <w:t xml:space="preserve">Исполнитель </w:t>
            </w:r>
          </w:p>
          <w:p w:rsidR="001411A9" w:rsidRPr="00F5007B" w:rsidRDefault="001411A9" w:rsidP="00630847">
            <w:pPr>
              <w:spacing w:after="0" w:line="240" w:lineRule="auto"/>
              <w:ind w:left="-108"/>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 </w:t>
            </w:r>
          </w:p>
          <w:p w:rsidR="001411A9" w:rsidRPr="00F5007B" w:rsidRDefault="001411A9" w:rsidP="00630847">
            <w:pPr>
              <w:spacing w:after="0" w:line="240" w:lineRule="auto"/>
              <w:ind w:left="-108"/>
              <w:rPr>
                <w:rFonts w:ascii="Times New Roman" w:hAnsi="Times New Roman"/>
                <w:color w:val="000000" w:themeColor="text1"/>
                <w:sz w:val="24"/>
                <w:szCs w:val="24"/>
              </w:rPr>
            </w:pPr>
          </w:p>
        </w:tc>
      </w:tr>
    </w:tbl>
    <w:p w:rsidR="001411A9" w:rsidRPr="00F5007B" w:rsidRDefault="001411A9" w:rsidP="001411A9">
      <w:pPr>
        <w:spacing w:after="0" w:line="240" w:lineRule="auto"/>
        <w:jc w:val="center"/>
        <w:rPr>
          <w:rFonts w:ascii="Times New Roman" w:hAnsi="Times New Roman"/>
          <w:b/>
          <w:color w:val="000000" w:themeColor="text1"/>
          <w:sz w:val="24"/>
          <w:szCs w:val="24"/>
          <w:lang w:val="en-US"/>
        </w:rPr>
      </w:pPr>
    </w:p>
    <w:p w:rsidR="001411A9" w:rsidRPr="00F5007B" w:rsidRDefault="001411A9" w:rsidP="001411A9">
      <w:pPr>
        <w:spacing w:after="0" w:line="240" w:lineRule="auto"/>
        <w:jc w:val="center"/>
        <w:rPr>
          <w:rFonts w:ascii="Times New Roman" w:hAnsi="Times New Roman"/>
          <w:b/>
          <w:color w:val="000000" w:themeColor="text1"/>
          <w:sz w:val="24"/>
          <w:szCs w:val="24"/>
          <w:lang w:val="en-US"/>
        </w:rPr>
      </w:pPr>
    </w:p>
    <w:p w:rsidR="001411A9" w:rsidRDefault="001411A9" w:rsidP="001411A9">
      <w:pPr>
        <w:spacing w:after="0" w:line="24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Подписи сторон</w:t>
      </w:r>
    </w:p>
    <w:p w:rsidR="001411A9" w:rsidRDefault="001411A9" w:rsidP="001411A9">
      <w:pPr>
        <w:spacing w:after="0" w:line="240" w:lineRule="auto"/>
        <w:jc w:val="center"/>
        <w:rPr>
          <w:rFonts w:ascii="Times New Roman" w:hAnsi="Times New Roman"/>
          <w:b/>
          <w:color w:val="000000" w:themeColor="text1"/>
          <w:sz w:val="24"/>
          <w:szCs w:val="24"/>
        </w:rPr>
      </w:pPr>
    </w:p>
    <w:p w:rsidR="001411A9" w:rsidRPr="00F5007B" w:rsidRDefault="001411A9" w:rsidP="001411A9">
      <w:pPr>
        <w:spacing w:after="0" w:line="240" w:lineRule="auto"/>
        <w:jc w:val="center"/>
        <w:rPr>
          <w:rFonts w:ascii="Times New Roman" w:hAnsi="Times New Roman"/>
          <w:b/>
          <w:color w:val="000000" w:themeColor="text1"/>
          <w:sz w:val="24"/>
          <w:szCs w:val="24"/>
        </w:rPr>
      </w:pPr>
    </w:p>
    <w:p w:rsidR="001411A9" w:rsidRPr="00F5007B" w:rsidRDefault="001411A9" w:rsidP="001411A9">
      <w:pPr>
        <w:spacing w:after="0" w:line="240" w:lineRule="auto"/>
        <w:jc w:val="center"/>
        <w:rPr>
          <w:rFonts w:ascii="Times New Roman" w:hAnsi="Times New Roman"/>
          <w:b/>
          <w:color w:val="000000" w:themeColor="text1"/>
          <w:sz w:val="24"/>
          <w:szCs w:val="24"/>
        </w:rPr>
      </w:pPr>
    </w:p>
    <w:tbl>
      <w:tblPr>
        <w:tblW w:w="10138" w:type="dxa"/>
        <w:tblLook w:val="01E0"/>
      </w:tblPr>
      <w:tblGrid>
        <w:gridCol w:w="10485"/>
        <w:gridCol w:w="222"/>
      </w:tblGrid>
      <w:tr w:rsidR="001411A9" w:rsidRPr="00F5007B" w:rsidTr="00630847">
        <w:trPr>
          <w:trHeight w:val="660"/>
        </w:trPr>
        <w:tc>
          <w:tcPr>
            <w:tcW w:w="5211" w:type="dxa"/>
          </w:tcPr>
          <w:tbl>
            <w:tblPr>
              <w:tblW w:w="9831" w:type="dxa"/>
              <w:tblLook w:val="01E0"/>
            </w:tblPr>
            <w:tblGrid>
              <w:gridCol w:w="10047"/>
              <w:gridCol w:w="222"/>
            </w:tblGrid>
            <w:tr w:rsidR="001411A9" w:rsidRPr="00F5007B" w:rsidTr="00630847">
              <w:trPr>
                <w:trHeight w:val="660"/>
              </w:trPr>
              <w:tc>
                <w:tcPr>
                  <w:tcW w:w="4904" w:type="dxa"/>
                </w:tcPr>
                <w:tbl>
                  <w:tblPr>
                    <w:tblW w:w="9831" w:type="dxa"/>
                    <w:tblLook w:val="01E0"/>
                  </w:tblPr>
                  <w:tblGrid>
                    <w:gridCol w:w="4904"/>
                    <w:gridCol w:w="4927"/>
                  </w:tblGrid>
                  <w:tr w:rsidR="001411A9" w:rsidRPr="00F5007B" w:rsidTr="00630847">
                    <w:trPr>
                      <w:trHeight w:val="660"/>
                    </w:trPr>
                    <w:tc>
                      <w:tcPr>
                        <w:tcW w:w="4904" w:type="dxa"/>
                      </w:tcPr>
                      <w:p w:rsidR="001411A9" w:rsidRPr="00F5007B" w:rsidRDefault="001411A9" w:rsidP="00630847">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1411A9" w:rsidRPr="00F5007B" w:rsidRDefault="001411A9" w:rsidP="00630847">
                        <w:pPr>
                          <w:spacing w:after="0" w:line="240" w:lineRule="auto"/>
                          <w:jc w:val="both"/>
                          <w:rPr>
                            <w:rFonts w:ascii="Times New Roman" w:hAnsi="Times New Roman"/>
                            <w:b/>
                            <w:color w:val="000000" w:themeColor="text1"/>
                            <w:sz w:val="24"/>
                            <w:szCs w:val="24"/>
                          </w:rPr>
                        </w:pPr>
                      </w:p>
                      <w:p w:rsidR="001411A9" w:rsidRPr="00F5007B" w:rsidRDefault="001411A9" w:rsidP="00630847">
                        <w:pPr>
                          <w:spacing w:after="0" w:line="240" w:lineRule="auto"/>
                          <w:jc w:val="both"/>
                          <w:rPr>
                            <w:rFonts w:ascii="Times New Roman" w:hAnsi="Times New Roman"/>
                            <w:b/>
                            <w:color w:val="000000" w:themeColor="text1"/>
                            <w:sz w:val="24"/>
                            <w:szCs w:val="24"/>
                          </w:rPr>
                        </w:pPr>
                      </w:p>
                      <w:p w:rsidR="001411A9" w:rsidRPr="00F5007B" w:rsidRDefault="001411A9" w:rsidP="00630847">
                        <w:pPr>
                          <w:spacing w:after="0" w:line="240" w:lineRule="auto"/>
                          <w:jc w:val="both"/>
                          <w:rPr>
                            <w:rFonts w:ascii="Times New Roman" w:hAnsi="Times New Roman"/>
                            <w:b/>
                            <w:color w:val="000000" w:themeColor="text1"/>
                            <w:sz w:val="24"/>
                            <w:szCs w:val="24"/>
                            <w:lang w:val="en-US"/>
                          </w:rPr>
                        </w:pPr>
                        <w:r w:rsidRPr="00F5007B">
                          <w:rPr>
                            <w:rFonts w:ascii="Times New Roman" w:hAnsi="Times New Roman"/>
                            <w:b/>
                            <w:color w:val="000000" w:themeColor="text1"/>
                            <w:sz w:val="24"/>
                            <w:szCs w:val="24"/>
                          </w:rPr>
                          <w:t>_______________</w:t>
                        </w: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1411A9" w:rsidRPr="00F5007B" w:rsidRDefault="001411A9" w:rsidP="00630847">
                        <w:pPr>
                          <w:spacing w:after="0" w:line="240" w:lineRule="auto"/>
                          <w:ind w:left="34" w:right="-118"/>
                          <w:jc w:val="both"/>
                          <w:rPr>
                            <w:rFonts w:ascii="Times New Roman" w:hAnsi="Times New Roman"/>
                            <w:color w:val="000000" w:themeColor="text1"/>
                            <w:sz w:val="24"/>
                            <w:szCs w:val="24"/>
                          </w:rPr>
                        </w:pPr>
                      </w:p>
                      <w:p w:rsidR="001411A9" w:rsidRPr="00F5007B" w:rsidRDefault="001411A9" w:rsidP="00630847">
                        <w:pPr>
                          <w:spacing w:after="0" w:line="240" w:lineRule="auto"/>
                          <w:ind w:right="-118"/>
                          <w:jc w:val="both"/>
                          <w:rPr>
                            <w:rFonts w:ascii="Times New Roman" w:hAnsi="Times New Roman"/>
                            <w:color w:val="000000" w:themeColor="text1"/>
                            <w:sz w:val="24"/>
                            <w:szCs w:val="24"/>
                            <w:lang w:val="en-US"/>
                          </w:rPr>
                        </w:pPr>
                      </w:p>
                      <w:p w:rsidR="001411A9" w:rsidRPr="00F5007B" w:rsidRDefault="001411A9" w:rsidP="00630847">
                        <w:pPr>
                          <w:spacing w:after="0" w:line="240" w:lineRule="auto"/>
                          <w:ind w:right="-118"/>
                          <w:jc w:val="both"/>
                          <w:rPr>
                            <w:rFonts w:ascii="Times New Roman" w:hAnsi="Times New Roman"/>
                            <w:b/>
                            <w:color w:val="000000" w:themeColor="text1"/>
                            <w:sz w:val="24"/>
                            <w:szCs w:val="24"/>
                          </w:rPr>
                        </w:pPr>
                        <w:r w:rsidRPr="00F5007B">
                          <w:rPr>
                            <w:rFonts w:ascii="Times New Roman" w:hAnsi="Times New Roman"/>
                            <w:color w:val="000000" w:themeColor="text1"/>
                            <w:sz w:val="24"/>
                            <w:szCs w:val="24"/>
                          </w:rPr>
                          <w:t xml:space="preserve">_______________ </w:t>
                        </w:r>
                      </w:p>
                    </w:tc>
                  </w:tr>
                </w:tbl>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jc w:val="both"/>
              <w:rPr>
                <w:rFonts w:ascii="Times New Roman" w:hAnsi="Times New Roman"/>
                <w:b/>
                <w:color w:val="000000" w:themeColor="text1"/>
                <w:sz w:val="24"/>
                <w:szCs w:val="24"/>
              </w:rPr>
            </w:pPr>
          </w:p>
        </w:tc>
      </w:tr>
    </w:tbl>
    <w:p w:rsidR="001411A9" w:rsidRPr="00F5007B" w:rsidRDefault="001411A9" w:rsidP="001411A9">
      <w:pPr>
        <w:spacing w:after="0" w:line="240" w:lineRule="auto"/>
        <w:ind w:left="6663"/>
        <w:rPr>
          <w:rFonts w:ascii="Times New Roman" w:hAnsi="Times New Roman"/>
          <w:color w:val="000000" w:themeColor="text1"/>
          <w:sz w:val="24"/>
          <w:szCs w:val="24"/>
        </w:rPr>
      </w:pPr>
      <w:r w:rsidRPr="00F5007B">
        <w:rPr>
          <w:rFonts w:ascii="Times New Roman" w:hAnsi="Times New Roman"/>
          <w:i/>
          <w:color w:val="000000" w:themeColor="text1"/>
          <w:sz w:val="24"/>
          <w:szCs w:val="24"/>
        </w:rPr>
        <w:br w:type="column"/>
      </w:r>
      <w:r w:rsidRPr="00F5007B">
        <w:rPr>
          <w:rFonts w:ascii="Times New Roman" w:hAnsi="Times New Roman"/>
          <w:color w:val="000000" w:themeColor="text1"/>
          <w:sz w:val="24"/>
          <w:szCs w:val="24"/>
        </w:rPr>
        <w:lastRenderedPageBreak/>
        <w:t xml:space="preserve">Приложение 1 </w:t>
      </w:r>
    </w:p>
    <w:p w:rsidR="001411A9" w:rsidRPr="00F5007B" w:rsidRDefault="001411A9" w:rsidP="001411A9">
      <w:pPr>
        <w:spacing w:after="0" w:line="240" w:lineRule="auto"/>
        <w:ind w:left="6663" w:right="-427"/>
        <w:rPr>
          <w:rFonts w:ascii="Times New Roman" w:hAnsi="Times New Roman"/>
          <w:color w:val="000000" w:themeColor="text1"/>
          <w:sz w:val="24"/>
          <w:szCs w:val="24"/>
        </w:rPr>
      </w:pPr>
      <w:r w:rsidRPr="00F5007B">
        <w:rPr>
          <w:rFonts w:ascii="Times New Roman" w:hAnsi="Times New Roman"/>
          <w:color w:val="000000" w:themeColor="text1"/>
          <w:sz w:val="24"/>
          <w:szCs w:val="24"/>
        </w:rPr>
        <w:t>к Договору №  от</w:t>
      </w:r>
    </w:p>
    <w:p w:rsidR="001411A9" w:rsidRPr="00F5007B" w:rsidRDefault="001411A9" w:rsidP="001411A9">
      <w:pPr>
        <w:spacing w:after="0" w:line="240" w:lineRule="auto"/>
        <w:jc w:val="center"/>
        <w:rPr>
          <w:rFonts w:ascii="Times New Roman" w:hAnsi="Times New Roman"/>
          <w:b/>
          <w:color w:val="000000" w:themeColor="text1"/>
          <w:sz w:val="24"/>
          <w:szCs w:val="24"/>
        </w:rPr>
      </w:pPr>
    </w:p>
    <w:p w:rsidR="001411A9" w:rsidRPr="00F5007B" w:rsidRDefault="001411A9" w:rsidP="001411A9">
      <w:pPr>
        <w:spacing w:after="0" w:line="240" w:lineRule="auto"/>
        <w:jc w:val="center"/>
        <w:rPr>
          <w:rFonts w:ascii="Times New Roman" w:hAnsi="Times New Roman"/>
          <w:b/>
          <w:color w:val="000000" w:themeColor="text1"/>
          <w:sz w:val="24"/>
          <w:szCs w:val="24"/>
        </w:rPr>
      </w:pPr>
    </w:p>
    <w:p w:rsidR="001411A9" w:rsidRPr="00F5007B" w:rsidRDefault="001411A9" w:rsidP="001411A9">
      <w:pPr>
        <w:spacing w:after="0" w:line="24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ПРОТОКОЛ СОГЛАШЕНИЯ</w:t>
      </w:r>
    </w:p>
    <w:p w:rsidR="001411A9" w:rsidRPr="00F5007B" w:rsidRDefault="001411A9" w:rsidP="001411A9">
      <w:pPr>
        <w:spacing w:after="0" w:line="240" w:lineRule="auto"/>
        <w:ind w:left="142" w:hanging="142"/>
        <w:jc w:val="center"/>
        <w:rPr>
          <w:rFonts w:ascii="Times New Roman" w:hAnsi="Times New Roman"/>
          <w:color w:val="000000" w:themeColor="text1"/>
          <w:sz w:val="24"/>
          <w:szCs w:val="24"/>
          <w:lang w:val="be-BY"/>
        </w:rPr>
      </w:pPr>
      <w:r w:rsidRPr="00F5007B">
        <w:rPr>
          <w:rFonts w:ascii="Times New Roman" w:hAnsi="Times New Roman"/>
          <w:color w:val="000000" w:themeColor="text1"/>
          <w:sz w:val="24"/>
          <w:szCs w:val="24"/>
        </w:rPr>
        <w:t>о договорной цене на оказание услуг</w:t>
      </w:r>
    </w:p>
    <w:p w:rsidR="001411A9" w:rsidRPr="00F5007B" w:rsidRDefault="001411A9" w:rsidP="001411A9">
      <w:pPr>
        <w:spacing w:after="0" w:line="240" w:lineRule="auto"/>
        <w:ind w:left="142" w:hanging="142"/>
        <w:jc w:val="center"/>
        <w:rPr>
          <w:rFonts w:ascii="Times New Roman" w:hAnsi="Times New Roman"/>
          <w:color w:val="000000" w:themeColor="text1"/>
        </w:rPr>
      </w:pPr>
      <w:r w:rsidRPr="00F5007B">
        <w:rPr>
          <w:rFonts w:ascii="Times New Roman" w:hAnsi="Times New Roman"/>
          <w:color w:val="000000" w:themeColor="text1"/>
          <w:sz w:val="24"/>
          <w:szCs w:val="24"/>
        </w:rPr>
        <w:t>к Договору №  от</w:t>
      </w:r>
    </w:p>
    <w:p w:rsidR="001411A9" w:rsidRPr="00F5007B" w:rsidRDefault="001411A9" w:rsidP="001411A9">
      <w:pPr>
        <w:spacing w:after="0" w:line="240" w:lineRule="auto"/>
        <w:rPr>
          <w:rFonts w:ascii="Times New Roman" w:hAnsi="Times New Roman"/>
          <w:color w:val="000000" w:themeColor="text1"/>
          <w:sz w:val="24"/>
          <w:szCs w:val="24"/>
        </w:rPr>
      </w:pPr>
    </w:p>
    <w:p w:rsidR="001411A9" w:rsidRPr="00F5007B" w:rsidRDefault="001411A9" w:rsidP="001411A9">
      <w:pPr>
        <w:pStyle w:val="point"/>
        <w:ind w:firstLine="851"/>
        <w:rPr>
          <w:color w:val="000000" w:themeColor="text1"/>
        </w:rPr>
      </w:pPr>
      <w:r w:rsidRPr="00F5007B">
        <w:rPr>
          <w:color w:val="000000" w:themeColor="text1"/>
        </w:rPr>
        <w:t>Мы, нижеподписавшиеся, Открытое акционерное общество «Борисовский завод медицинских препаратов», именуемое в дальнейшем «Заказчик», в лице______________, действующего на основании __________, и _______________</w:t>
      </w:r>
      <w:r w:rsidRPr="00F5007B">
        <w:rPr>
          <w:bCs/>
          <w:color w:val="000000" w:themeColor="text1"/>
        </w:rPr>
        <w:t xml:space="preserve">, </w:t>
      </w:r>
      <w:r w:rsidRPr="00F5007B">
        <w:rPr>
          <w:color w:val="000000" w:themeColor="text1"/>
        </w:rPr>
        <w:t>именуемое в дальнейшем Исполнитель, в лице _________, действующей на основании___________, удостоверяем, что сторонами достигнуто соглашение о величине договорной цены на оказание услуг по предмету Договора №</w:t>
      </w:r>
      <w:bookmarkStart w:id="3" w:name="OLE_LINK9"/>
      <w:bookmarkStart w:id="4" w:name="OLE_LINK10"/>
      <w:bookmarkEnd w:id="3"/>
      <w:bookmarkEnd w:id="4"/>
      <w:r w:rsidRPr="00F5007B">
        <w:rPr>
          <w:color w:val="000000" w:themeColor="text1"/>
        </w:rPr>
        <w:t xml:space="preserve"> __от __по лекарственному препарату ________в сумме ______ (_______).</w:t>
      </w:r>
    </w:p>
    <w:p w:rsidR="001411A9" w:rsidRPr="00F5007B" w:rsidRDefault="001411A9" w:rsidP="001411A9">
      <w:pPr>
        <w:pStyle w:val="point"/>
        <w:ind w:firstLine="851"/>
        <w:rPr>
          <w:color w:val="000000" w:themeColor="text1"/>
        </w:rPr>
      </w:pPr>
    </w:p>
    <w:p w:rsidR="001411A9" w:rsidRPr="00F5007B" w:rsidRDefault="001411A9" w:rsidP="001411A9">
      <w:pPr>
        <w:spacing w:after="0" w:line="240" w:lineRule="auto"/>
        <w:ind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Источник финансирования – собственные средства.</w:t>
      </w:r>
    </w:p>
    <w:p w:rsidR="001411A9" w:rsidRPr="00F5007B" w:rsidRDefault="001411A9" w:rsidP="001411A9">
      <w:pPr>
        <w:spacing w:after="0" w:line="240" w:lineRule="auto"/>
        <w:rPr>
          <w:rFonts w:ascii="Times New Roman" w:hAnsi="Times New Roman"/>
          <w:bCs/>
          <w:color w:val="000000" w:themeColor="text1"/>
          <w:sz w:val="24"/>
          <w:szCs w:val="24"/>
          <w:u w:val="single"/>
        </w:rPr>
      </w:pPr>
    </w:p>
    <w:p w:rsidR="001411A9" w:rsidRPr="00F5007B" w:rsidRDefault="001411A9" w:rsidP="001411A9">
      <w:pPr>
        <w:spacing w:after="0" w:line="240" w:lineRule="auto"/>
        <w:rPr>
          <w:rFonts w:ascii="Times New Roman" w:hAnsi="Times New Roman"/>
          <w:bCs/>
          <w:color w:val="000000" w:themeColor="text1"/>
          <w:sz w:val="24"/>
          <w:szCs w:val="24"/>
          <w:u w:val="single"/>
        </w:rPr>
      </w:pPr>
    </w:p>
    <w:tbl>
      <w:tblPr>
        <w:tblW w:w="10138" w:type="dxa"/>
        <w:tblLook w:val="01E0"/>
      </w:tblPr>
      <w:tblGrid>
        <w:gridCol w:w="10485"/>
        <w:gridCol w:w="222"/>
      </w:tblGrid>
      <w:tr w:rsidR="001411A9" w:rsidRPr="00F5007B" w:rsidTr="00630847">
        <w:trPr>
          <w:trHeight w:val="660"/>
        </w:trPr>
        <w:tc>
          <w:tcPr>
            <w:tcW w:w="5637" w:type="dxa"/>
          </w:tcPr>
          <w:tbl>
            <w:tblPr>
              <w:tblW w:w="9831" w:type="dxa"/>
              <w:tblLook w:val="01E0"/>
            </w:tblPr>
            <w:tblGrid>
              <w:gridCol w:w="10047"/>
              <w:gridCol w:w="222"/>
            </w:tblGrid>
            <w:tr w:rsidR="001411A9" w:rsidRPr="00F5007B" w:rsidTr="00630847">
              <w:trPr>
                <w:trHeight w:val="660"/>
              </w:trPr>
              <w:tc>
                <w:tcPr>
                  <w:tcW w:w="4904" w:type="dxa"/>
                </w:tcPr>
                <w:tbl>
                  <w:tblPr>
                    <w:tblW w:w="9831" w:type="dxa"/>
                    <w:tblLook w:val="01E0"/>
                  </w:tblPr>
                  <w:tblGrid>
                    <w:gridCol w:w="4904"/>
                    <w:gridCol w:w="4927"/>
                  </w:tblGrid>
                  <w:tr w:rsidR="001411A9" w:rsidRPr="00F5007B" w:rsidTr="00630847">
                    <w:trPr>
                      <w:trHeight w:val="660"/>
                    </w:trPr>
                    <w:tc>
                      <w:tcPr>
                        <w:tcW w:w="4904" w:type="dxa"/>
                      </w:tcPr>
                      <w:p w:rsidR="001411A9" w:rsidRPr="00F5007B" w:rsidRDefault="001411A9" w:rsidP="00630847">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501" w:type="dxa"/>
          </w:tcPr>
          <w:p w:rsidR="001411A9" w:rsidRPr="00F5007B" w:rsidRDefault="001411A9" w:rsidP="00630847">
            <w:pPr>
              <w:spacing w:after="0" w:line="240" w:lineRule="auto"/>
              <w:jc w:val="both"/>
              <w:rPr>
                <w:rFonts w:ascii="Times New Roman" w:hAnsi="Times New Roman"/>
                <w:b/>
                <w:color w:val="000000" w:themeColor="text1"/>
                <w:sz w:val="24"/>
                <w:szCs w:val="24"/>
              </w:rPr>
            </w:pPr>
          </w:p>
        </w:tc>
      </w:tr>
    </w:tbl>
    <w:p w:rsidR="001411A9" w:rsidRPr="00E27E03" w:rsidRDefault="001411A9" w:rsidP="001411A9">
      <w:pPr>
        <w:spacing w:after="0" w:line="240" w:lineRule="auto"/>
        <w:ind w:left="142"/>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______________________         </w:t>
      </w:r>
      <w:r w:rsidRPr="00E27E0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E27E03">
        <w:rPr>
          <w:rFonts w:ascii="Times New Roman" w:hAnsi="Times New Roman"/>
          <w:bCs/>
          <w:color w:val="000000" w:themeColor="text1"/>
          <w:sz w:val="24"/>
          <w:szCs w:val="24"/>
        </w:rPr>
        <w:t>_____________________</w:t>
      </w:r>
    </w:p>
    <w:p w:rsidR="001411A9" w:rsidRPr="00F5007B" w:rsidRDefault="001411A9" w:rsidP="001411A9">
      <w:pPr>
        <w:spacing w:after="0" w:line="240" w:lineRule="auto"/>
        <w:rPr>
          <w:rFonts w:ascii="Times New Roman" w:hAnsi="Times New Roman"/>
          <w:bCs/>
          <w:color w:val="000000" w:themeColor="text1"/>
          <w:sz w:val="25"/>
          <w:szCs w:val="25"/>
          <w:u w:val="single"/>
        </w:rPr>
      </w:pPr>
    </w:p>
    <w:p w:rsidR="001411A9" w:rsidRPr="00F5007B" w:rsidRDefault="001411A9" w:rsidP="001411A9">
      <w:pPr>
        <w:spacing w:after="0" w:line="240" w:lineRule="auto"/>
        <w:rPr>
          <w:rFonts w:ascii="Times New Roman" w:hAnsi="Times New Roman"/>
          <w:bCs/>
          <w:color w:val="000000" w:themeColor="text1"/>
          <w:sz w:val="25"/>
          <w:szCs w:val="25"/>
          <w:u w:val="single"/>
        </w:rPr>
      </w:pPr>
    </w:p>
    <w:p w:rsidR="001411A9" w:rsidRPr="00F5007B" w:rsidRDefault="001411A9" w:rsidP="001411A9">
      <w:pPr>
        <w:spacing w:after="0" w:line="240" w:lineRule="auto"/>
        <w:rPr>
          <w:rFonts w:ascii="Times New Roman" w:hAnsi="Times New Roman"/>
          <w:bCs/>
          <w:color w:val="000000" w:themeColor="text1"/>
          <w:sz w:val="25"/>
          <w:szCs w:val="25"/>
          <w:u w:val="single"/>
        </w:rPr>
      </w:pPr>
    </w:p>
    <w:p w:rsidR="001411A9" w:rsidRPr="00F5007B" w:rsidRDefault="001411A9" w:rsidP="001411A9">
      <w:pPr>
        <w:spacing w:after="0" w:line="240" w:lineRule="auto"/>
        <w:rPr>
          <w:rFonts w:ascii="Times New Roman" w:hAnsi="Times New Roman"/>
          <w:bCs/>
          <w:color w:val="000000" w:themeColor="text1"/>
          <w:sz w:val="25"/>
          <w:szCs w:val="25"/>
          <w:u w:val="single"/>
        </w:rPr>
      </w:pPr>
    </w:p>
    <w:p w:rsidR="001411A9" w:rsidRPr="00F5007B" w:rsidRDefault="001411A9" w:rsidP="001411A9">
      <w:pPr>
        <w:spacing w:after="0" w:line="240" w:lineRule="auto"/>
        <w:rPr>
          <w:rFonts w:ascii="Times New Roman" w:hAnsi="Times New Roman"/>
          <w:bCs/>
          <w:color w:val="000000" w:themeColor="text1"/>
          <w:sz w:val="25"/>
          <w:szCs w:val="25"/>
          <w:u w:val="single"/>
        </w:rPr>
      </w:pPr>
    </w:p>
    <w:p w:rsidR="001411A9" w:rsidRPr="00F5007B" w:rsidRDefault="001411A9" w:rsidP="001411A9">
      <w:pPr>
        <w:spacing w:after="0" w:line="240" w:lineRule="auto"/>
        <w:rPr>
          <w:rFonts w:ascii="Times New Roman" w:hAnsi="Times New Roman"/>
          <w:bCs/>
          <w:color w:val="000000" w:themeColor="text1"/>
          <w:sz w:val="24"/>
          <w:szCs w:val="24"/>
          <w:u w:val="single"/>
        </w:rPr>
      </w:pPr>
    </w:p>
    <w:p w:rsidR="001411A9" w:rsidRPr="00F5007B" w:rsidRDefault="001411A9" w:rsidP="001411A9">
      <w:pPr>
        <w:spacing w:after="0" w:line="240" w:lineRule="auto"/>
        <w:rPr>
          <w:rFonts w:ascii="Times New Roman" w:hAnsi="Times New Roman"/>
          <w:b/>
          <w:color w:val="000000" w:themeColor="text1"/>
          <w:sz w:val="24"/>
          <w:szCs w:val="24"/>
          <w:lang w:val="en-US"/>
        </w:rPr>
        <w:sectPr w:rsidR="001411A9" w:rsidRPr="00F5007B">
          <w:headerReference w:type="even" r:id="rId14"/>
          <w:headerReference w:type="default" r:id="rId15"/>
          <w:footerReference w:type="even" r:id="rId16"/>
          <w:footerReference w:type="default" r:id="rId17"/>
          <w:headerReference w:type="first" r:id="rId18"/>
          <w:footerReference w:type="first" r:id="rId19"/>
          <w:pgSz w:w="11906" w:h="16838"/>
          <w:pgMar w:top="1135" w:right="850" w:bottom="1135" w:left="1560" w:header="0" w:footer="431" w:gutter="0"/>
          <w:cols w:space="720"/>
          <w:formProt w:val="0"/>
          <w:docGrid w:linePitch="299" w:charSpace="4096"/>
        </w:sectPr>
      </w:pPr>
    </w:p>
    <w:tbl>
      <w:tblPr>
        <w:tblStyle w:val="a8"/>
        <w:tblW w:w="5000" w:type="pct"/>
        <w:tblLook w:val="04A0"/>
      </w:tblPr>
      <w:tblGrid>
        <w:gridCol w:w="9684"/>
        <w:gridCol w:w="5810"/>
      </w:tblGrid>
      <w:tr w:rsidR="001411A9" w:rsidRPr="00F5007B" w:rsidTr="00630847">
        <w:tc>
          <w:tcPr>
            <w:tcW w:w="9684" w:type="dxa"/>
            <w:tcBorders>
              <w:top w:val="nil"/>
              <w:left w:val="nil"/>
              <w:bottom w:val="nil"/>
              <w:right w:val="nil"/>
            </w:tcBorders>
            <w:shd w:val="clear" w:color="auto" w:fill="auto"/>
          </w:tcPr>
          <w:p w:rsidR="001411A9" w:rsidRPr="00F5007B" w:rsidRDefault="001411A9" w:rsidP="00630847">
            <w:pPr>
              <w:jc w:val="center"/>
              <w:rPr>
                <w:b/>
                <w:color w:val="000000" w:themeColor="text1"/>
                <w:sz w:val="24"/>
                <w:szCs w:val="24"/>
              </w:rPr>
            </w:pPr>
          </w:p>
        </w:tc>
        <w:tc>
          <w:tcPr>
            <w:tcW w:w="5810" w:type="dxa"/>
            <w:tcBorders>
              <w:top w:val="nil"/>
              <w:left w:val="nil"/>
              <w:bottom w:val="nil"/>
              <w:right w:val="nil"/>
            </w:tcBorders>
            <w:shd w:val="clear" w:color="auto" w:fill="auto"/>
          </w:tcPr>
          <w:p w:rsidR="001411A9" w:rsidRPr="00F5007B" w:rsidRDefault="001411A9" w:rsidP="00630847">
            <w:pPr>
              <w:pStyle w:val="5"/>
              <w:spacing w:before="0"/>
              <w:ind w:left="1531" w:hanging="16"/>
              <w:outlineLvl w:val="4"/>
              <w:rPr>
                <w:rFonts w:ascii="Times New Roman" w:hAnsi="Times New Roman"/>
                <w:i/>
                <w:color w:val="000000" w:themeColor="text1"/>
              </w:rPr>
            </w:pPr>
            <w:r w:rsidRPr="00F5007B">
              <w:rPr>
                <w:rFonts w:ascii="Times New Roman" w:hAnsi="Times New Roman"/>
                <w:color w:val="000000" w:themeColor="text1"/>
                <w:sz w:val="24"/>
                <w:szCs w:val="24"/>
              </w:rPr>
              <w:t xml:space="preserve">Приложение 2 </w:t>
            </w:r>
          </w:p>
          <w:p w:rsidR="001411A9" w:rsidRPr="00F5007B" w:rsidRDefault="001411A9" w:rsidP="00630847">
            <w:pPr>
              <w:spacing w:after="0" w:line="240" w:lineRule="auto"/>
              <w:ind w:left="1531" w:right="-397" w:hanging="16"/>
              <w:rPr>
                <w:color w:val="000000" w:themeColor="text1"/>
              </w:rPr>
            </w:pPr>
            <w:r w:rsidRPr="00F5007B">
              <w:rPr>
                <w:color w:val="000000" w:themeColor="text1"/>
                <w:sz w:val="24"/>
                <w:szCs w:val="24"/>
              </w:rPr>
              <w:t>к Договору №</w:t>
            </w:r>
            <w:r w:rsidRPr="00F5007B">
              <w:rPr>
                <w:color w:val="000000" w:themeColor="text1"/>
                <w:sz w:val="24"/>
                <w:szCs w:val="24"/>
                <w:lang w:val="en-US"/>
              </w:rPr>
              <w:t xml:space="preserve"> </w:t>
            </w:r>
            <w:r w:rsidRPr="00F5007B">
              <w:rPr>
                <w:color w:val="000000" w:themeColor="text1"/>
                <w:sz w:val="24"/>
                <w:szCs w:val="24"/>
              </w:rPr>
              <w:t>___ от</w:t>
            </w:r>
            <w:r w:rsidRPr="00F5007B">
              <w:rPr>
                <w:i/>
                <w:color w:val="000000" w:themeColor="text1"/>
                <w:sz w:val="24"/>
                <w:szCs w:val="24"/>
              </w:rPr>
              <w:t xml:space="preserve"> _______</w:t>
            </w:r>
          </w:p>
        </w:tc>
      </w:tr>
    </w:tbl>
    <w:p w:rsidR="001411A9" w:rsidRPr="00F5007B" w:rsidRDefault="001411A9" w:rsidP="001411A9">
      <w:pPr>
        <w:pStyle w:val="ac"/>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ТЕХНИЧЕСКОЕ ЗАДАНИЕ</w:t>
      </w:r>
    </w:p>
    <w:p w:rsidR="001411A9" w:rsidRPr="00F5007B" w:rsidRDefault="001411A9" w:rsidP="001411A9">
      <w:pPr>
        <w:pStyle w:val="ac"/>
        <w:jc w:val="center"/>
        <w:rPr>
          <w:rFonts w:ascii="Times New Roman" w:hAnsi="Times New Roman"/>
          <w:color w:val="000000" w:themeColor="text1"/>
        </w:rPr>
      </w:pPr>
      <w:r w:rsidRPr="00F5007B">
        <w:rPr>
          <w:rFonts w:ascii="Times New Roman" w:hAnsi="Times New Roman"/>
          <w:b/>
          <w:color w:val="000000" w:themeColor="text1"/>
          <w:sz w:val="24"/>
          <w:szCs w:val="24"/>
        </w:rPr>
        <w:t>На оказание услуг по договору</w:t>
      </w:r>
    </w:p>
    <w:p w:rsidR="001411A9" w:rsidRPr="00F5007B" w:rsidRDefault="001411A9" w:rsidP="001411A9">
      <w:pPr>
        <w:pStyle w:val="ac"/>
        <w:jc w:val="center"/>
        <w:rPr>
          <w:rFonts w:ascii="Times New Roman" w:hAnsi="Times New Roman"/>
          <w:color w:val="000000" w:themeColor="text1"/>
        </w:rPr>
      </w:pPr>
      <w:r w:rsidRPr="00F5007B">
        <w:rPr>
          <w:rFonts w:ascii="Times New Roman" w:hAnsi="Times New Roman"/>
          <w:b/>
          <w:color w:val="000000" w:themeColor="text1"/>
          <w:sz w:val="24"/>
          <w:szCs w:val="24"/>
        </w:rPr>
        <w:t xml:space="preserve">№ ___ от _______ </w:t>
      </w:r>
    </w:p>
    <w:p w:rsidR="001411A9" w:rsidRPr="00F5007B" w:rsidRDefault="001411A9" w:rsidP="001411A9">
      <w:pPr>
        <w:pStyle w:val="ac"/>
        <w:jc w:val="center"/>
        <w:rPr>
          <w:rFonts w:ascii="Times New Roman" w:hAnsi="Times New Roman"/>
          <w:color w:val="000000" w:themeColor="text1"/>
          <w:sz w:val="24"/>
          <w:szCs w:val="24"/>
        </w:rPr>
      </w:pPr>
    </w:p>
    <w:tbl>
      <w:tblPr>
        <w:tblW w:w="5000" w:type="pct"/>
        <w:tblInd w:w="-16" w:type="dxa"/>
        <w:tblLook w:val="04A0"/>
      </w:tblPr>
      <w:tblGrid>
        <w:gridCol w:w="860"/>
        <w:gridCol w:w="5360"/>
        <w:gridCol w:w="1258"/>
        <w:gridCol w:w="1293"/>
        <w:gridCol w:w="6723"/>
      </w:tblGrid>
      <w:tr w:rsidR="001411A9" w:rsidRPr="00F5007B" w:rsidTr="00630847">
        <w:trPr>
          <w:trHeight w:val="20"/>
          <w:tblHeader/>
        </w:trPr>
        <w:tc>
          <w:tcPr>
            <w:tcW w:w="8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Этап</w:t>
            </w:r>
          </w:p>
        </w:tc>
        <w:tc>
          <w:tcPr>
            <w:tcW w:w="53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Наименование  этапа</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Сроки оказания</w:t>
            </w:r>
          </w:p>
        </w:tc>
        <w:tc>
          <w:tcPr>
            <w:tcW w:w="67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Отчетная</w:t>
            </w:r>
          </w:p>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документация</w:t>
            </w:r>
          </w:p>
        </w:tc>
      </w:tr>
      <w:tr w:rsidR="001411A9" w:rsidRPr="00F5007B" w:rsidTr="00630847">
        <w:trPr>
          <w:trHeight w:val="20"/>
          <w:tblHeader/>
        </w:trPr>
        <w:tc>
          <w:tcPr>
            <w:tcW w:w="8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p>
        </w:tc>
        <w:tc>
          <w:tcPr>
            <w:tcW w:w="53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p>
        </w:tc>
        <w:tc>
          <w:tcPr>
            <w:tcW w:w="1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начало</w:t>
            </w:r>
          </w:p>
        </w:tc>
        <w:tc>
          <w:tcPr>
            <w:tcW w:w="12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окончание</w:t>
            </w:r>
          </w:p>
        </w:tc>
        <w:tc>
          <w:tcPr>
            <w:tcW w:w="672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jc w:val="center"/>
              <w:rPr>
                <w:rFonts w:ascii="Times New Roman" w:hAnsi="Times New Roman"/>
                <w:color w:val="000000" w:themeColor="text1"/>
              </w:rPr>
            </w:pPr>
          </w:p>
        </w:tc>
      </w:tr>
      <w:tr w:rsidR="001411A9" w:rsidRPr="00F5007B" w:rsidTr="00630847">
        <w:trPr>
          <w:trHeight w:val="20"/>
          <w:tblHeader/>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1</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4</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5</w:t>
            </w:r>
          </w:p>
        </w:tc>
      </w:tr>
      <w:tr w:rsidR="001411A9" w:rsidRPr="00F5007B" w:rsidTr="00630847">
        <w:trPr>
          <w:trHeight w:val="3196"/>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1</w:t>
            </w:r>
          </w:p>
        </w:tc>
        <w:tc>
          <w:tcPr>
            <w:tcW w:w="5360" w:type="dxa"/>
            <w:tcBorders>
              <w:top w:val="single" w:sz="6" w:space="0" w:color="000000"/>
              <w:left w:val="single" w:sz="6" w:space="0" w:color="000000"/>
              <w:right w:val="single" w:sz="6" w:space="0" w:color="000000"/>
            </w:tcBorders>
            <w:shd w:val="clear" w:color="auto" w:fill="auto"/>
          </w:tcPr>
          <w:p w:rsidR="001411A9" w:rsidRPr="00F5007B" w:rsidRDefault="001411A9" w:rsidP="001411A9">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1411A9" w:rsidRPr="00F5007B" w:rsidRDefault="001411A9" w:rsidP="001411A9">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и подача комплекта документов на получение разрешения на проведение биоэквивалентных исследований;</w:t>
            </w:r>
          </w:p>
          <w:p w:rsidR="001411A9" w:rsidRPr="00F5007B" w:rsidRDefault="001411A9" w:rsidP="001411A9">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jc w:val="both"/>
              <w:rPr>
                <w:rFonts w:ascii="Times New Roman" w:hAnsi="Times New Roman"/>
                <w:color w:val="000000" w:themeColor="text1"/>
              </w:rPr>
            </w:pPr>
            <w:r w:rsidRPr="00F5007B">
              <w:rPr>
                <w:rFonts w:ascii="Times New Roman" w:hAnsi="Times New Roman"/>
                <w:color w:val="000000" w:themeColor="text1"/>
              </w:rPr>
              <w:t>получение разрешения на проведение биоэквивалентных исследований;</w:t>
            </w:r>
          </w:p>
        </w:tc>
        <w:tc>
          <w:tcPr>
            <w:tcW w:w="1258" w:type="dxa"/>
            <w:tcBorders>
              <w:top w:val="single" w:sz="6" w:space="0" w:color="000000"/>
              <w:left w:val="single" w:sz="6"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293" w:type="dxa"/>
            <w:tcBorders>
              <w:top w:val="single" w:sz="6" w:space="0" w:color="000000"/>
              <w:left w:val="single" w:sz="6"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6723" w:type="dxa"/>
            <w:tcBorders>
              <w:top w:val="single" w:sz="6" w:space="0" w:color="000000"/>
              <w:left w:val="single" w:sz="6"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комплект документов биоэквивалентного исследования с указанием даты подачи его в уполномоченный орган;</w:t>
            </w:r>
          </w:p>
          <w:p w:rsidR="001411A9" w:rsidRPr="00F5007B" w:rsidRDefault="001411A9" w:rsidP="001411A9">
            <w:pPr>
              <w:pStyle w:val="a9"/>
              <w:numPr>
                <w:ilvl w:val="0"/>
                <w:numId w:val="25"/>
              </w:numPr>
              <w:ind w:left="317"/>
              <w:jc w:val="both"/>
              <w:rPr>
                <w:rFonts w:ascii="Times New Roman" w:hAnsi="Times New Roman"/>
                <w:color w:val="000000" w:themeColor="text1"/>
              </w:rPr>
            </w:pPr>
            <w:r w:rsidRPr="00F5007B">
              <w:rPr>
                <w:rFonts w:ascii="Times New Roman" w:hAnsi="Times New Roman"/>
                <w:color w:val="000000" w:themeColor="text1"/>
              </w:rPr>
              <w:t>копия разрешения на проведение биоэквивалентного исследования;</w:t>
            </w:r>
          </w:p>
          <w:p w:rsidR="001411A9" w:rsidRPr="00F5007B" w:rsidRDefault="001411A9" w:rsidP="001411A9">
            <w:pPr>
              <w:pStyle w:val="a9"/>
              <w:numPr>
                <w:ilvl w:val="0"/>
                <w:numId w:val="25"/>
              </w:numPr>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1 в 2 экз.</w:t>
            </w:r>
          </w:p>
        </w:tc>
      </w:tr>
      <w:tr w:rsidR="001411A9" w:rsidRPr="00F5007B" w:rsidTr="00630847">
        <w:trPr>
          <w:trHeight w:val="1885"/>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2</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(открытие) клинического центра к биоэквивалентным исследованиям;</w:t>
            </w:r>
          </w:p>
          <w:p w:rsidR="001411A9" w:rsidRPr="00F5007B" w:rsidRDefault="001411A9" w:rsidP="001411A9">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клинического этапа биоэквавалентных исследований;</w:t>
            </w:r>
          </w:p>
          <w:p w:rsidR="001411A9" w:rsidRPr="00F5007B" w:rsidRDefault="001411A9" w:rsidP="001411A9">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закрытие клинического центра после проведения клинического этапа биоэквивалентных исследований;</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копия договора с клиническим центром;</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промежуточный отчет по клиническому этапу биоэквивалентных исследований;</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2 в 2 экз.</w:t>
            </w:r>
          </w:p>
        </w:tc>
      </w:tr>
      <w:tr w:rsidR="001411A9" w:rsidRPr="00F5007B" w:rsidTr="00630847">
        <w:trPr>
          <w:trHeight w:val="20"/>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3</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0"/>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аналитической части биоэквивалентных исследований;</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отчет по валидации методики количественного определения лекарственного препарата;</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промежуточный отчет по аналитическому этапу биоэквивалентных исследований;</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3 в 2 экз.</w:t>
            </w:r>
          </w:p>
        </w:tc>
      </w:tr>
      <w:tr w:rsidR="001411A9" w:rsidRPr="00F5007B" w:rsidTr="00630847">
        <w:trPr>
          <w:trHeight w:val="20"/>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4</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1411A9">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статистической обработки  полученных данных;</w:t>
            </w:r>
          </w:p>
          <w:p w:rsidR="001411A9" w:rsidRPr="00F5007B" w:rsidRDefault="001411A9" w:rsidP="001411A9">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 xml:space="preserve">подготовка итогового отчета по проведенным </w:t>
            </w:r>
            <w:r w:rsidRPr="00F5007B">
              <w:rPr>
                <w:rFonts w:ascii="Times New Roman" w:hAnsi="Times New Roman"/>
                <w:color w:val="000000" w:themeColor="text1"/>
              </w:rPr>
              <w:lastRenderedPageBreak/>
              <w:t>биоэквивалентным исследованиям.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 xml:space="preserve">итоговый отчет, соответствующий требованиям Евразийского экономического союза и вся необходимая документация в соответствии п.3.2.15. проекта договора; </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lastRenderedPageBreak/>
              <w:t>акт сдачи-приемки оказанных услуг по этапу 4 в 2 экз.</w:t>
            </w:r>
          </w:p>
        </w:tc>
      </w:tr>
      <w:tr w:rsidR="001411A9" w:rsidRPr="00F5007B" w:rsidTr="00630847">
        <w:trPr>
          <w:trHeight w:val="20"/>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lastRenderedPageBreak/>
              <w:t>5</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1411A9" w:rsidRPr="00E27E03" w:rsidRDefault="001411A9" w:rsidP="001411A9">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E27E03">
              <w:rPr>
                <w:rFonts w:ascii="Times New Roman" w:hAnsi="Times New Roman"/>
                <w:szCs w:val="24"/>
              </w:rPr>
              <w:t>анализ представленного Заказчиком пакета документов, подготовка и подача регистрационного досье в регуляторный орган;</w:t>
            </w:r>
          </w:p>
          <w:p w:rsidR="001411A9" w:rsidRPr="00E27E03" w:rsidRDefault="001411A9" w:rsidP="001411A9">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E27E03">
              <w:rPr>
                <w:rFonts w:ascii="Times New Roman" w:hAnsi="Times New Roman"/>
                <w:szCs w:val="24"/>
              </w:rPr>
              <w:t xml:space="preserve">закупка и предоставление стандартных образцов в регуляторный орган по запросу. </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копия уведомления о сдаче регистрационных материалов с отметкой регуляторного органа;</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5 в 2 экз.</w:t>
            </w:r>
          </w:p>
          <w:p w:rsidR="001411A9" w:rsidRPr="00F5007B" w:rsidRDefault="001411A9" w:rsidP="00630847">
            <w:pPr>
              <w:spacing w:after="0" w:line="240" w:lineRule="auto"/>
              <w:jc w:val="both"/>
              <w:rPr>
                <w:rFonts w:ascii="Times New Roman" w:hAnsi="Times New Roman"/>
                <w:color w:val="000000" w:themeColor="text1"/>
              </w:rPr>
            </w:pPr>
          </w:p>
        </w:tc>
      </w:tr>
      <w:tr w:rsidR="001411A9" w:rsidRPr="00F5007B" w:rsidTr="00630847">
        <w:trPr>
          <w:trHeight w:val="20"/>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6</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1411A9" w:rsidRPr="00E27E03" w:rsidRDefault="001411A9" w:rsidP="001411A9">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E27E03">
              <w:rPr>
                <w:rFonts w:ascii="Times New Roman" w:hAnsi="Times New Roman"/>
                <w:color w:val="000000" w:themeColor="text1"/>
              </w:rPr>
              <w:t>получение и передача утвержденного комплекта документов</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утвержденный комплект док</w:t>
            </w:r>
            <w:r>
              <w:rPr>
                <w:rFonts w:ascii="Times New Roman" w:hAnsi="Times New Roman"/>
                <w:color w:val="000000" w:themeColor="text1"/>
              </w:rPr>
              <w:t>ументов на ЛП (инструкция</w:t>
            </w:r>
            <w:r w:rsidRPr="00F5007B">
              <w:rPr>
                <w:rFonts w:ascii="Times New Roman" w:hAnsi="Times New Roman"/>
                <w:color w:val="000000" w:themeColor="text1"/>
              </w:rPr>
              <w:t xml:space="preserve"> по медицинскому приме</w:t>
            </w:r>
            <w:r>
              <w:rPr>
                <w:rFonts w:ascii="Times New Roman" w:hAnsi="Times New Roman"/>
                <w:color w:val="000000" w:themeColor="text1"/>
              </w:rPr>
              <w:t>нению ЛП (листок-вкладыш), общая</w:t>
            </w:r>
            <w:r w:rsidRPr="00F5007B">
              <w:rPr>
                <w:rFonts w:ascii="Times New Roman" w:hAnsi="Times New Roman"/>
                <w:color w:val="000000" w:themeColor="text1"/>
              </w:rPr>
              <w:t xml:space="preserve"> характери</w:t>
            </w:r>
            <w:r>
              <w:rPr>
                <w:rFonts w:ascii="Times New Roman" w:hAnsi="Times New Roman"/>
                <w:color w:val="000000" w:themeColor="text1"/>
              </w:rPr>
              <w:t>стика</w:t>
            </w:r>
            <w:r w:rsidRPr="00F5007B">
              <w:rPr>
                <w:rFonts w:ascii="Times New Roman" w:hAnsi="Times New Roman"/>
                <w:color w:val="000000" w:themeColor="text1"/>
              </w:rPr>
              <w:t xml:space="preserve"> ЛП, макеты графического оформления, нормативный документ по качеству на ЛП, регистрационное удостоверение, экспертный отчет от регуляторного органа);</w:t>
            </w:r>
          </w:p>
          <w:p w:rsidR="001411A9" w:rsidRPr="00862995"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6 в 2 экз.</w:t>
            </w:r>
          </w:p>
        </w:tc>
      </w:tr>
    </w:tbl>
    <w:p w:rsidR="001411A9" w:rsidRPr="00F5007B" w:rsidRDefault="001411A9" w:rsidP="001411A9">
      <w:pPr>
        <w:spacing w:after="0" w:line="240" w:lineRule="auto"/>
        <w:rPr>
          <w:rFonts w:ascii="Times New Roman" w:hAnsi="Times New Roman"/>
          <w:color w:val="000000" w:themeColor="text1"/>
        </w:rPr>
      </w:pPr>
    </w:p>
    <w:tbl>
      <w:tblPr>
        <w:tblW w:w="1334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6"/>
      </w:tblGrid>
      <w:tr w:rsidR="001411A9" w:rsidRPr="00F5007B" w:rsidTr="00630847">
        <w:trPr>
          <w:trHeight w:val="3009"/>
        </w:trPr>
        <w:tc>
          <w:tcPr>
            <w:tcW w:w="13346" w:type="dxa"/>
            <w:tcBorders>
              <w:top w:val="nil"/>
              <w:left w:val="nil"/>
              <w:bottom w:val="nil"/>
              <w:right w:val="nil"/>
            </w:tcBorders>
            <w:shd w:val="clear" w:color="auto" w:fill="auto"/>
          </w:tcPr>
          <w:tbl>
            <w:tblPr>
              <w:tblpPr w:leftFromText="180" w:rightFromText="180" w:horzAnchor="margin" w:tblpXSpec="right" w:tblpY="1335"/>
              <w:tblOverlap w:val="never"/>
              <w:tblW w:w="14174" w:type="dxa"/>
              <w:tblInd w:w="1" w:type="dxa"/>
              <w:tblLook w:val="01E0"/>
            </w:tblPr>
            <w:tblGrid>
              <w:gridCol w:w="14997"/>
              <w:gridCol w:w="222"/>
            </w:tblGrid>
            <w:tr w:rsidR="001411A9" w:rsidRPr="00F5007B" w:rsidTr="00630847">
              <w:trPr>
                <w:trHeight w:val="519"/>
              </w:trPr>
              <w:tc>
                <w:tcPr>
                  <w:tcW w:w="5028" w:type="dxa"/>
                </w:tcPr>
                <w:tbl>
                  <w:tblPr>
                    <w:tblW w:w="14541" w:type="dxa"/>
                    <w:tblLook w:val="01E0"/>
                  </w:tblPr>
                  <w:tblGrid>
                    <w:gridCol w:w="14559"/>
                    <w:gridCol w:w="222"/>
                  </w:tblGrid>
                  <w:tr w:rsidR="001411A9" w:rsidRPr="00F5007B" w:rsidTr="00630847">
                    <w:trPr>
                      <w:trHeight w:val="660"/>
                    </w:trPr>
                    <w:tc>
                      <w:tcPr>
                        <w:tcW w:w="9614" w:type="dxa"/>
                      </w:tcPr>
                      <w:tbl>
                        <w:tblPr>
                          <w:tblW w:w="13583" w:type="dxa"/>
                          <w:tblInd w:w="1143" w:type="dxa"/>
                          <w:tblLook w:val="01E0"/>
                        </w:tblPr>
                        <w:tblGrid>
                          <w:gridCol w:w="8656"/>
                          <w:gridCol w:w="4927"/>
                        </w:tblGrid>
                        <w:tr w:rsidR="001411A9" w:rsidRPr="00F5007B" w:rsidTr="00630847">
                          <w:trPr>
                            <w:trHeight w:val="1936"/>
                          </w:trPr>
                          <w:tc>
                            <w:tcPr>
                              <w:tcW w:w="8656" w:type="dxa"/>
                            </w:tcPr>
                            <w:p w:rsidR="001411A9" w:rsidRPr="00F5007B" w:rsidRDefault="001411A9" w:rsidP="00630847">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F5007B" w:rsidRDefault="001411A9" w:rsidP="00630847">
                  <w:pPr>
                    <w:spacing w:after="0" w:line="240" w:lineRule="auto"/>
                    <w:ind w:left="743"/>
                    <w:jc w:val="both"/>
                    <w:rPr>
                      <w:rFonts w:ascii="Times New Roman" w:hAnsi="Times New Roman"/>
                      <w:b/>
                      <w:color w:val="000000" w:themeColor="text1"/>
                      <w:sz w:val="24"/>
                      <w:szCs w:val="24"/>
                    </w:rPr>
                  </w:pPr>
                </w:p>
              </w:tc>
              <w:tc>
                <w:tcPr>
                  <w:tcW w:w="9146" w:type="dxa"/>
                </w:tcPr>
                <w:p w:rsidR="001411A9" w:rsidRPr="00F5007B" w:rsidRDefault="001411A9" w:rsidP="00630847">
                  <w:pPr>
                    <w:spacing w:after="0" w:line="240" w:lineRule="auto"/>
                    <w:ind w:left="4604" w:right="-1289"/>
                    <w:jc w:val="both"/>
                    <w:rPr>
                      <w:rFonts w:ascii="Times New Roman" w:hAnsi="Times New Roman"/>
                      <w:b/>
                      <w:color w:val="000000" w:themeColor="text1"/>
                      <w:sz w:val="24"/>
                      <w:szCs w:val="24"/>
                    </w:rPr>
                  </w:pPr>
                </w:p>
              </w:tc>
            </w:tr>
          </w:tbl>
          <w:p w:rsidR="001411A9" w:rsidRPr="00F5007B" w:rsidRDefault="001411A9" w:rsidP="00630847">
            <w:pPr>
              <w:spacing w:after="0" w:line="240" w:lineRule="auto"/>
              <w:jc w:val="both"/>
              <w:rPr>
                <w:rFonts w:ascii="Times New Roman" w:hAnsi="Times New Roman"/>
                <w:color w:val="000000" w:themeColor="text1"/>
              </w:rPr>
            </w:pPr>
          </w:p>
        </w:tc>
      </w:tr>
    </w:tbl>
    <w:tbl>
      <w:tblPr>
        <w:tblStyle w:val="a8"/>
        <w:tblW w:w="4503" w:type="dxa"/>
        <w:tblInd w:w="10785" w:type="dxa"/>
        <w:tblLook w:val="04A0"/>
      </w:tblPr>
      <w:tblGrid>
        <w:gridCol w:w="4503"/>
      </w:tblGrid>
      <w:tr w:rsidR="001411A9" w:rsidRPr="00F5007B" w:rsidTr="00630847">
        <w:tc>
          <w:tcPr>
            <w:tcW w:w="4503" w:type="dxa"/>
            <w:tcBorders>
              <w:top w:val="nil"/>
              <w:left w:val="nil"/>
              <w:bottom w:val="nil"/>
              <w:right w:val="nil"/>
            </w:tcBorders>
            <w:shd w:val="clear" w:color="auto" w:fill="auto"/>
          </w:tcPr>
          <w:p w:rsidR="001411A9" w:rsidRPr="00F5007B" w:rsidRDefault="001411A9" w:rsidP="00630847">
            <w:pPr>
              <w:pStyle w:val="5"/>
              <w:pageBreakBefore/>
              <w:tabs>
                <w:tab w:val="left" w:pos="13075"/>
              </w:tabs>
              <w:spacing w:before="0"/>
              <w:outlineLvl w:val="4"/>
              <w:rPr>
                <w:rFonts w:ascii="Times New Roman" w:hAnsi="Times New Roman"/>
                <w:b/>
                <w:i/>
                <w:color w:val="000000" w:themeColor="text1"/>
                <w:sz w:val="24"/>
                <w:szCs w:val="24"/>
              </w:rPr>
            </w:pPr>
            <w:r w:rsidRPr="00F5007B">
              <w:rPr>
                <w:rFonts w:ascii="Times New Roman" w:hAnsi="Times New Roman"/>
                <w:color w:val="000000" w:themeColor="text1"/>
                <w:sz w:val="24"/>
                <w:szCs w:val="24"/>
              </w:rPr>
              <w:lastRenderedPageBreak/>
              <w:br w:type="page"/>
              <w:t xml:space="preserve">    Приложение 3 </w:t>
            </w:r>
          </w:p>
          <w:p w:rsidR="001411A9" w:rsidRPr="00F5007B" w:rsidRDefault="001411A9" w:rsidP="00630847">
            <w:pPr>
              <w:ind w:left="453" w:hanging="743"/>
              <w:rPr>
                <w:color w:val="000000" w:themeColor="text1"/>
                <w:sz w:val="24"/>
                <w:szCs w:val="24"/>
              </w:rPr>
            </w:pPr>
            <w:r w:rsidRPr="00F5007B">
              <w:rPr>
                <w:color w:val="000000" w:themeColor="text1"/>
                <w:sz w:val="24"/>
                <w:szCs w:val="24"/>
              </w:rPr>
              <w:t xml:space="preserve">        к Договору </w:t>
            </w:r>
            <w:bookmarkStart w:id="5" w:name="__DdeLink__35525_927027112"/>
            <w:r w:rsidRPr="00F5007B">
              <w:rPr>
                <w:rStyle w:val="af3"/>
                <w:iCs/>
                <w:color w:val="000000" w:themeColor="text1"/>
                <w:sz w:val="24"/>
                <w:szCs w:val="24"/>
              </w:rPr>
              <w:t>№</w:t>
            </w:r>
            <w:r w:rsidRPr="00F5007B">
              <w:rPr>
                <w:rStyle w:val="af3"/>
                <w:iCs/>
                <w:color w:val="000000" w:themeColor="text1"/>
                <w:sz w:val="24"/>
                <w:szCs w:val="24"/>
                <w:lang w:val="en-US"/>
              </w:rPr>
              <w:t xml:space="preserve"> </w:t>
            </w:r>
            <w:r w:rsidRPr="00F5007B">
              <w:rPr>
                <w:rStyle w:val="af3"/>
                <w:iCs/>
                <w:color w:val="000000" w:themeColor="text1"/>
                <w:sz w:val="24"/>
                <w:szCs w:val="24"/>
              </w:rPr>
              <w:t xml:space="preserve"> от</w:t>
            </w:r>
            <w:r w:rsidRPr="00F5007B">
              <w:rPr>
                <w:rStyle w:val="af3"/>
                <w:i/>
                <w:iCs/>
                <w:color w:val="000000" w:themeColor="text1"/>
                <w:sz w:val="24"/>
                <w:szCs w:val="24"/>
              </w:rPr>
              <w:t xml:space="preserve"> </w:t>
            </w:r>
            <w:bookmarkEnd w:id="5"/>
          </w:p>
        </w:tc>
      </w:tr>
    </w:tbl>
    <w:p w:rsidR="001411A9" w:rsidRPr="00F5007B" w:rsidRDefault="001411A9" w:rsidP="001411A9">
      <w:pPr>
        <w:pStyle w:val="ac"/>
        <w:jc w:val="center"/>
        <w:rPr>
          <w:rStyle w:val="af3"/>
          <w:rFonts w:ascii="Times New Roman" w:hAnsi="Times New Roman"/>
          <w:color w:val="000000" w:themeColor="text1"/>
          <w:sz w:val="24"/>
          <w:szCs w:val="24"/>
        </w:rPr>
      </w:pPr>
      <w:r w:rsidRPr="00F5007B">
        <w:rPr>
          <w:rStyle w:val="af3"/>
          <w:rFonts w:ascii="Times New Roman" w:hAnsi="Times New Roman"/>
          <w:color w:val="000000" w:themeColor="text1"/>
          <w:sz w:val="24"/>
          <w:szCs w:val="24"/>
        </w:rPr>
        <w:t>КАЛЕНДАРНЫЙ ПЛАН </w:t>
      </w:r>
    </w:p>
    <w:p w:rsidR="001411A9" w:rsidRPr="00F5007B" w:rsidRDefault="001411A9" w:rsidP="001411A9">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Style w:val="af3"/>
          <w:rFonts w:ascii="Times New Roman" w:hAnsi="Times New Roman"/>
          <w:b w:val="0"/>
          <w:bCs w:val="0"/>
          <w:color w:val="000000" w:themeColor="text1"/>
        </w:rPr>
      </w:pPr>
      <w:r w:rsidRPr="00F5007B">
        <w:rPr>
          <w:rFonts w:ascii="Times New Roman" w:hAnsi="Times New Roman"/>
          <w:bCs/>
          <w:color w:val="000000" w:themeColor="text1"/>
        </w:rPr>
        <w:t xml:space="preserve">услуг по Договору № </w:t>
      </w:r>
      <w:r w:rsidRPr="00F5007B">
        <w:rPr>
          <w:rFonts w:ascii="Times New Roman" w:hAnsi="Times New Roman"/>
          <w:bCs/>
          <w:color w:val="000000" w:themeColor="text1"/>
          <w:lang w:val="en-US"/>
        </w:rPr>
        <w:t xml:space="preserve"> </w:t>
      </w:r>
      <w:r w:rsidRPr="00F5007B">
        <w:rPr>
          <w:rFonts w:ascii="Times New Roman" w:hAnsi="Times New Roman"/>
          <w:bCs/>
          <w:color w:val="000000" w:themeColor="text1"/>
        </w:rPr>
        <w:t xml:space="preserve">от </w:t>
      </w:r>
    </w:p>
    <w:tbl>
      <w:tblPr>
        <w:tblW w:w="15168" w:type="dxa"/>
        <w:tblInd w:w="15" w:type="dxa"/>
        <w:tblLayout w:type="fixed"/>
        <w:tblCellMar>
          <w:top w:w="15" w:type="dxa"/>
          <w:left w:w="15" w:type="dxa"/>
          <w:bottom w:w="15" w:type="dxa"/>
          <w:right w:w="15" w:type="dxa"/>
        </w:tblCellMar>
        <w:tblLook w:val="04A0"/>
      </w:tblPr>
      <w:tblGrid>
        <w:gridCol w:w="843"/>
        <w:gridCol w:w="4686"/>
        <w:gridCol w:w="1748"/>
        <w:gridCol w:w="1370"/>
        <w:gridCol w:w="2268"/>
        <w:gridCol w:w="4253"/>
      </w:tblGrid>
      <w:tr w:rsidR="001411A9" w:rsidRPr="00F5007B" w:rsidTr="00630847">
        <w:trPr>
          <w:trHeight w:val="20"/>
        </w:trPr>
        <w:tc>
          <w:tcPr>
            <w:tcW w:w="843" w:type="dxa"/>
            <w:tcBorders>
              <w:top w:val="single" w:sz="6" w:space="0" w:color="000000"/>
              <w:left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 этапа </w:t>
            </w:r>
            <w:r w:rsidRPr="00F5007B">
              <w:rPr>
                <w:rStyle w:val="af3"/>
                <w:rFonts w:ascii="Times New Roman" w:hAnsi="Times New Roman"/>
                <w:color w:val="000000" w:themeColor="text1"/>
              </w:rPr>
              <w:br/>
              <w:t>услуги</w:t>
            </w:r>
          </w:p>
        </w:tc>
        <w:tc>
          <w:tcPr>
            <w:tcW w:w="4686" w:type="dxa"/>
            <w:tcBorders>
              <w:top w:val="single" w:sz="6" w:space="0" w:color="000000"/>
              <w:left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Наименование этапа услуги</w:t>
            </w:r>
          </w:p>
        </w:tc>
        <w:tc>
          <w:tcPr>
            <w:tcW w:w="1748" w:type="dxa"/>
            <w:tcBorders>
              <w:top w:val="single" w:sz="6" w:space="0" w:color="000000"/>
              <w:left w:val="single" w:sz="6" w:space="0" w:color="000000"/>
              <w:right w:val="single" w:sz="6" w:space="0" w:color="000000"/>
            </w:tcBorders>
            <w:shd w:val="clear" w:color="auto" w:fill="auto"/>
            <w:vAlign w:val="center"/>
          </w:tcPr>
          <w:p w:rsidR="001411A9" w:rsidRPr="00F5007B" w:rsidRDefault="001411A9" w:rsidP="00630847">
            <w:pPr>
              <w:pStyle w:val="ac"/>
              <w:ind w:left="-15" w:right="-15"/>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Ориентировочный срок оказания</w:t>
            </w:r>
          </w:p>
        </w:tc>
        <w:tc>
          <w:tcPr>
            <w:tcW w:w="1370" w:type="dxa"/>
            <w:tcBorders>
              <w:top w:val="single" w:sz="6" w:space="0" w:color="000000"/>
              <w:left w:val="single" w:sz="6" w:space="0" w:color="000000"/>
              <w:right w:val="single" w:sz="6" w:space="0" w:color="000000"/>
            </w:tcBorders>
            <w:shd w:val="clear" w:color="auto" w:fill="auto"/>
            <w:vAlign w:val="center"/>
          </w:tcPr>
          <w:p w:rsidR="001411A9" w:rsidRPr="00F5007B" w:rsidRDefault="001411A9" w:rsidP="00630847">
            <w:pPr>
              <w:pStyle w:val="ac"/>
              <w:ind w:left="-15" w:right="-16"/>
              <w:jc w:val="center"/>
              <w:rPr>
                <w:rStyle w:val="af3"/>
                <w:rFonts w:ascii="Times New Roman" w:hAnsi="Times New Roman"/>
                <w:b w:val="0"/>
                <w:color w:val="000000" w:themeColor="text1"/>
              </w:rPr>
            </w:pPr>
            <w:r w:rsidRPr="00F5007B">
              <w:rPr>
                <w:rStyle w:val="af3"/>
                <w:rFonts w:ascii="Times New Roman" w:hAnsi="Times New Roman"/>
                <w:color w:val="000000" w:themeColor="text1"/>
              </w:rPr>
              <w:t>Цена этапа,        руб. РБ</w:t>
            </w:r>
          </w:p>
        </w:tc>
        <w:tc>
          <w:tcPr>
            <w:tcW w:w="2268" w:type="dxa"/>
            <w:tcBorders>
              <w:top w:val="single" w:sz="6" w:space="0" w:color="000000"/>
              <w:left w:val="single" w:sz="6" w:space="0" w:color="000000"/>
              <w:right w:val="single" w:sz="6" w:space="0" w:color="000000"/>
            </w:tcBorders>
            <w:shd w:val="clear" w:color="auto" w:fill="auto"/>
            <w:vAlign w:val="center"/>
          </w:tcPr>
          <w:p w:rsidR="001411A9" w:rsidRPr="00F5007B" w:rsidRDefault="001411A9" w:rsidP="00630847">
            <w:pPr>
              <w:pStyle w:val="ac"/>
              <w:ind w:left="-14" w:right="31"/>
              <w:jc w:val="center"/>
              <w:rPr>
                <w:rStyle w:val="af3"/>
                <w:rFonts w:ascii="Times New Roman" w:hAnsi="Times New Roman"/>
                <w:b w:val="0"/>
                <w:color w:val="000000" w:themeColor="text1"/>
              </w:rPr>
            </w:pPr>
            <w:r w:rsidRPr="00F5007B">
              <w:rPr>
                <w:rStyle w:val="af3"/>
                <w:rFonts w:ascii="Times New Roman" w:hAnsi="Times New Roman"/>
                <w:color w:val="000000" w:themeColor="text1"/>
              </w:rPr>
              <w:t>Порядок и сроки платежей</w:t>
            </w:r>
          </w:p>
        </w:tc>
        <w:tc>
          <w:tcPr>
            <w:tcW w:w="4253" w:type="dxa"/>
            <w:tcBorders>
              <w:top w:val="single" w:sz="6" w:space="0" w:color="000000"/>
              <w:left w:val="single" w:sz="6" w:space="0" w:color="000000"/>
              <w:right w:val="single" w:sz="6" w:space="0" w:color="000000"/>
            </w:tcBorders>
            <w:shd w:val="clear" w:color="auto" w:fill="auto"/>
            <w:vAlign w:val="center"/>
          </w:tcPr>
          <w:p w:rsidR="001411A9" w:rsidRPr="00F5007B" w:rsidRDefault="001411A9" w:rsidP="00630847">
            <w:pPr>
              <w:pStyle w:val="ac"/>
              <w:ind w:left="-57" w:right="-15"/>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Отчетность о полученных результатах услуги</w:t>
            </w:r>
          </w:p>
        </w:tc>
      </w:tr>
      <w:tr w:rsidR="001411A9" w:rsidRPr="00F5007B" w:rsidTr="00630847">
        <w:trPr>
          <w:trHeight w:val="20"/>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1</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2</w:t>
            </w:r>
          </w:p>
        </w:tc>
        <w:tc>
          <w:tcPr>
            <w:tcW w:w="1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3</w:t>
            </w:r>
          </w:p>
        </w:tc>
        <w:tc>
          <w:tcPr>
            <w:tcW w:w="13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ind w:left="-57" w:right="-57"/>
              <w:jc w:val="both"/>
              <w:rPr>
                <w:rStyle w:val="af3"/>
                <w:rFonts w:ascii="Times New Roman" w:hAnsi="Times New Roman"/>
                <w:b w:val="0"/>
                <w:color w:val="000000" w:themeColor="text1"/>
              </w:rPr>
            </w:pPr>
            <w:r w:rsidRPr="00F5007B">
              <w:rPr>
                <w:rStyle w:val="af3"/>
                <w:rFonts w:ascii="Times New Roman" w:hAnsi="Times New Roman"/>
                <w:color w:val="000000" w:themeColor="text1"/>
              </w:rPr>
              <w:t>5</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6</w:t>
            </w:r>
          </w:p>
        </w:tc>
      </w:tr>
      <w:tr w:rsidR="001411A9" w:rsidRPr="00F5007B" w:rsidTr="00630847">
        <w:trPr>
          <w:trHeight w:val="3649"/>
        </w:trPr>
        <w:tc>
          <w:tcPr>
            <w:tcW w:w="843" w:type="dxa"/>
            <w:tcBorders>
              <w:top w:val="single" w:sz="6" w:space="0" w:color="000000"/>
              <w:left w:val="single" w:sz="6"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bookmarkStart w:id="6" w:name="OLE_LINK2"/>
            <w:bookmarkStart w:id="7" w:name="OLE_LINK1"/>
            <w:bookmarkEnd w:id="6"/>
            <w:bookmarkEnd w:id="7"/>
            <w:r w:rsidRPr="00F5007B">
              <w:rPr>
                <w:rStyle w:val="af3"/>
                <w:rFonts w:ascii="Times New Roman" w:hAnsi="Times New Roman"/>
                <w:color w:val="000000" w:themeColor="text1"/>
              </w:rPr>
              <w:t>1</w:t>
            </w:r>
          </w:p>
        </w:tc>
        <w:tc>
          <w:tcPr>
            <w:tcW w:w="4686" w:type="dxa"/>
            <w:tcBorders>
              <w:top w:val="single" w:sz="6" w:space="0" w:color="000000"/>
              <w:left w:val="single" w:sz="6" w:space="0" w:color="000000"/>
              <w:right w:val="single" w:sz="6" w:space="0" w:color="000000"/>
            </w:tcBorders>
            <w:shd w:val="clear" w:color="auto" w:fill="auto"/>
          </w:tcPr>
          <w:p w:rsidR="001411A9" w:rsidRPr="00F5007B" w:rsidRDefault="001411A9" w:rsidP="001411A9">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Fonts w:ascii="Times New Roman" w:hAnsi="Times New Roman"/>
                <w:bCs/>
                <w:color w:val="000000" w:themeColor="text1"/>
              </w:rPr>
            </w:pPr>
            <w:r w:rsidRPr="00F5007B">
              <w:rPr>
                <w:rFonts w:ascii="Times New Roman" w:hAnsi="Times New Roman"/>
                <w:color w:val="000000" w:themeColor="text1"/>
              </w:rPr>
              <w:t xml:space="preserve">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 </w:t>
            </w:r>
          </w:p>
          <w:p w:rsidR="001411A9" w:rsidRPr="00F5007B" w:rsidRDefault="001411A9" w:rsidP="001411A9">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Style w:val="af3"/>
                <w:rFonts w:ascii="Times New Roman" w:hAnsi="Times New Roman"/>
                <w:b w:val="0"/>
                <w:color w:val="000000" w:themeColor="text1"/>
              </w:rPr>
            </w:pPr>
            <w:r w:rsidRPr="00F5007B">
              <w:rPr>
                <w:rFonts w:ascii="Times New Roman" w:hAnsi="Times New Roman"/>
                <w:color w:val="000000" w:themeColor="text1"/>
              </w:rPr>
              <w:t>подготовка и подача комплекта документов на получение разрешения на проведение биоэквивалентных исследований;</w:t>
            </w:r>
          </w:p>
          <w:p w:rsidR="001411A9" w:rsidRPr="00F5007B" w:rsidRDefault="001411A9" w:rsidP="001411A9">
            <w:pPr>
              <w:pStyle w:val="a9"/>
              <w:numPr>
                <w:ilvl w:val="0"/>
                <w:numId w:val="22"/>
              </w:numPr>
              <w:tabs>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Style w:val="af3"/>
                <w:rFonts w:ascii="Times New Roman" w:hAnsi="Times New Roman"/>
                <w:b w:val="0"/>
                <w:color w:val="000000" w:themeColor="text1"/>
              </w:rPr>
            </w:pPr>
            <w:r w:rsidRPr="00F5007B">
              <w:rPr>
                <w:rFonts w:ascii="Times New Roman" w:hAnsi="Times New Roman"/>
                <w:color w:val="000000" w:themeColor="text1"/>
              </w:rPr>
              <w:t>получение разрешения на проведение биоэквивалентных исследований;</w:t>
            </w:r>
          </w:p>
        </w:tc>
        <w:tc>
          <w:tcPr>
            <w:tcW w:w="1748" w:type="dxa"/>
            <w:tcBorders>
              <w:top w:val="single" w:sz="6" w:space="0" w:color="000000"/>
              <w:left w:val="single" w:sz="6"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p>
        </w:tc>
        <w:tc>
          <w:tcPr>
            <w:tcW w:w="1370" w:type="dxa"/>
            <w:tcBorders>
              <w:top w:val="single" w:sz="6" w:space="0" w:color="000000"/>
              <w:left w:val="single" w:sz="6"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right w:val="single" w:sz="6" w:space="0" w:color="000000"/>
            </w:tcBorders>
            <w:shd w:val="clear" w:color="auto" w:fill="auto"/>
          </w:tcPr>
          <w:p w:rsidR="001411A9" w:rsidRPr="00F5007B" w:rsidRDefault="001411A9" w:rsidP="00630847">
            <w:pPr>
              <w:pStyle w:val="ac"/>
              <w:ind w:right="127"/>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В течении 15 рабочих дней после заключения договора </w:t>
            </w: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ind w:right="127"/>
              <w:jc w:val="both"/>
              <w:rPr>
                <w:rStyle w:val="af3"/>
                <w:rFonts w:ascii="Times New Roman" w:hAnsi="Times New Roman"/>
                <w:b w:val="0"/>
                <w:color w:val="000000" w:themeColor="text1"/>
              </w:rPr>
            </w:pPr>
          </w:p>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В течении 15 рабочих дней после подписания акта сдачи-приемки оказанных услуг по этапу 1. </w:t>
            </w:r>
          </w:p>
        </w:tc>
        <w:tc>
          <w:tcPr>
            <w:tcW w:w="4253" w:type="dxa"/>
            <w:tcBorders>
              <w:top w:val="single" w:sz="6" w:space="0" w:color="000000"/>
              <w:left w:val="single" w:sz="6" w:space="0" w:color="000000"/>
              <w:right w:val="single" w:sz="6" w:space="0" w:color="000000"/>
            </w:tcBorders>
            <w:shd w:val="clear" w:color="auto" w:fill="auto"/>
          </w:tcPr>
          <w:p w:rsidR="001411A9" w:rsidRPr="00F5007B" w:rsidRDefault="001411A9" w:rsidP="001411A9">
            <w:pPr>
              <w:pStyle w:val="a9"/>
              <w:numPr>
                <w:ilvl w:val="0"/>
                <w:numId w:val="23"/>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комплект документов биоэквивалентного исследования с указанием даты подачи его в уполномоченный орган;</w:t>
            </w:r>
          </w:p>
          <w:p w:rsidR="001411A9" w:rsidRPr="00F5007B" w:rsidRDefault="001411A9" w:rsidP="001411A9">
            <w:pPr>
              <w:pStyle w:val="a9"/>
              <w:numPr>
                <w:ilvl w:val="0"/>
                <w:numId w:val="23"/>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копия разрешения на проведение биоэквивалентного исследования;</w:t>
            </w:r>
          </w:p>
          <w:p w:rsidR="001411A9" w:rsidRPr="00F5007B" w:rsidRDefault="001411A9" w:rsidP="001411A9">
            <w:pPr>
              <w:pStyle w:val="a9"/>
              <w:numPr>
                <w:ilvl w:val="0"/>
                <w:numId w:val="23"/>
              </w:numPr>
              <w:ind w:left="398" w:right="127"/>
              <w:jc w:val="both"/>
              <w:rPr>
                <w:rStyle w:val="af3"/>
                <w:rFonts w:ascii="Times New Roman" w:hAnsi="Times New Roman"/>
                <w:b w:val="0"/>
                <w:color w:val="000000" w:themeColor="text1"/>
              </w:rPr>
            </w:pPr>
            <w:r w:rsidRPr="00F5007B">
              <w:rPr>
                <w:rFonts w:ascii="Times New Roman" w:hAnsi="Times New Roman"/>
                <w:color w:val="000000" w:themeColor="text1"/>
              </w:rPr>
              <w:t>акт сдачи-приемки оказанных услуг по этапу 1 в 2 экз.</w:t>
            </w:r>
          </w:p>
        </w:tc>
      </w:tr>
      <w:tr w:rsidR="001411A9" w:rsidRPr="00F5007B" w:rsidTr="00630847">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2</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(открытие) клинического центра к биоэквивалентным исследованиям;</w:t>
            </w:r>
          </w:p>
          <w:p w:rsidR="001411A9" w:rsidRPr="00F5007B" w:rsidRDefault="001411A9" w:rsidP="001411A9">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клинической части биоэквавалентных исследований;</w:t>
            </w:r>
          </w:p>
          <w:p w:rsidR="001411A9" w:rsidRPr="00F5007B" w:rsidRDefault="001411A9" w:rsidP="001411A9">
            <w:pPr>
              <w:pStyle w:val="ac"/>
              <w:numPr>
                <w:ilvl w:val="0"/>
                <w:numId w:val="19"/>
              </w:numPr>
              <w:ind w:left="276" w:hanging="276"/>
              <w:jc w:val="both"/>
              <w:rPr>
                <w:rStyle w:val="af3"/>
                <w:rFonts w:ascii="Times New Roman" w:hAnsi="Times New Roman"/>
                <w:b w:val="0"/>
                <w:color w:val="000000" w:themeColor="text1"/>
              </w:rPr>
            </w:pPr>
            <w:r w:rsidRPr="00F5007B">
              <w:rPr>
                <w:rFonts w:ascii="Times New Roman" w:hAnsi="Times New Roman"/>
                <w:color w:val="000000" w:themeColor="text1"/>
              </w:rPr>
              <w:t>закрытие клинического центра после проведения клинического этапа биоэквивалентных исследований;</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 В течении 15 банковских дней с момента получения копии разрешения на проведение исследований</w:t>
            </w:r>
          </w:p>
          <w:p w:rsidR="001411A9" w:rsidRPr="00F5007B" w:rsidRDefault="001411A9" w:rsidP="00630847">
            <w:pPr>
              <w:pStyle w:val="ac"/>
              <w:jc w:val="both"/>
              <w:rPr>
                <w:rStyle w:val="af3"/>
                <w:rFonts w:ascii="Times New Roman" w:hAnsi="Times New Roman"/>
                <w:b w:val="0"/>
                <w:color w:val="000000" w:themeColor="text1"/>
              </w:rPr>
            </w:pPr>
          </w:p>
          <w:p w:rsidR="001411A9" w:rsidRPr="00F5007B" w:rsidRDefault="001411A9" w:rsidP="00630847">
            <w:pPr>
              <w:pStyle w:val="ac"/>
              <w:jc w:val="both"/>
              <w:rPr>
                <w:rStyle w:val="af3"/>
                <w:rFonts w:ascii="Times New Roman" w:hAnsi="Times New Roman"/>
                <w:b w:val="0"/>
                <w:color w:val="000000" w:themeColor="text1"/>
              </w:rPr>
            </w:pPr>
          </w:p>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В течении 15 рабочих дней после подписания акта сдачи- приемки </w:t>
            </w:r>
            <w:r w:rsidRPr="00F5007B">
              <w:rPr>
                <w:rStyle w:val="af3"/>
                <w:rFonts w:ascii="Times New Roman" w:hAnsi="Times New Roman"/>
                <w:color w:val="000000" w:themeColor="text1"/>
              </w:rPr>
              <w:lastRenderedPageBreak/>
              <w:t>оказанных услуг по этапу 2.</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6"/>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lastRenderedPageBreak/>
              <w:t>копия договора с клиническим центром;</w:t>
            </w:r>
          </w:p>
          <w:p w:rsidR="001411A9" w:rsidRPr="00F5007B" w:rsidRDefault="001411A9" w:rsidP="001411A9">
            <w:pPr>
              <w:pStyle w:val="a9"/>
              <w:numPr>
                <w:ilvl w:val="0"/>
                <w:numId w:val="26"/>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промежуточный отчет по клиническому этапу биоэквивалентных исследований;</w:t>
            </w:r>
          </w:p>
          <w:p w:rsidR="001411A9" w:rsidRPr="00F5007B" w:rsidRDefault="001411A9" w:rsidP="001411A9">
            <w:pPr>
              <w:pStyle w:val="a9"/>
              <w:numPr>
                <w:ilvl w:val="0"/>
                <w:numId w:val="26"/>
              </w:numPr>
              <w:tabs>
                <w:tab w:val="left" w:pos="1440"/>
              </w:tabs>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2 в 2 экз.</w:t>
            </w:r>
          </w:p>
          <w:p w:rsidR="001411A9" w:rsidRPr="00F5007B" w:rsidRDefault="001411A9" w:rsidP="00630847">
            <w:pPr>
              <w:pStyle w:val="a9"/>
              <w:tabs>
                <w:tab w:val="left" w:pos="1440"/>
              </w:tabs>
              <w:spacing w:after="0" w:line="240" w:lineRule="auto"/>
              <w:ind w:left="0"/>
              <w:jc w:val="both"/>
              <w:rPr>
                <w:rFonts w:ascii="Times New Roman" w:hAnsi="Times New Roman"/>
                <w:color w:val="000000" w:themeColor="text1"/>
              </w:rPr>
            </w:pPr>
          </w:p>
        </w:tc>
      </w:tr>
      <w:tr w:rsidR="001411A9" w:rsidRPr="00F5007B" w:rsidTr="00630847">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3</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76" w:hanging="283"/>
              <w:rPr>
                <w:rFonts w:ascii="Times New Roman" w:hAnsi="Times New Roman"/>
                <w:color w:val="000000" w:themeColor="text1"/>
              </w:rPr>
            </w:pPr>
            <w:r w:rsidRPr="00F5007B">
              <w:rPr>
                <w:rFonts w:ascii="Times New Roman" w:hAnsi="Times New Roman"/>
                <w:color w:val="000000" w:themeColor="text1"/>
              </w:rPr>
              <w:t>проведение аналитической части биоэквивалентных исследований;</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rPr>
                <w:rStyle w:val="af3"/>
                <w:rFonts w:ascii="Times New Roman" w:hAnsi="Times New Roman"/>
                <w:b w:val="0"/>
                <w:color w:val="000000" w:themeColor="text1"/>
              </w:rPr>
            </w:pPr>
          </w:p>
          <w:p w:rsidR="001411A9"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Default="001411A9" w:rsidP="00630847">
            <w:pPr>
              <w:pStyle w:val="ac"/>
              <w:jc w:val="center"/>
              <w:rPr>
                <w:rStyle w:val="af3"/>
                <w:rFonts w:ascii="Times New Roman" w:hAnsi="Times New Roman"/>
                <w:b w:val="0"/>
                <w:color w:val="000000" w:themeColor="text1"/>
              </w:rPr>
            </w:pPr>
          </w:p>
          <w:p w:rsidR="001411A9"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 В течении 15 рабочих дней с момента получения</w:t>
            </w:r>
          </w:p>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промежуточного отчета по клиническому этапу исследования</w:t>
            </w:r>
          </w:p>
          <w:p w:rsidR="001411A9" w:rsidRDefault="001411A9" w:rsidP="00630847">
            <w:pPr>
              <w:jc w:val="both"/>
              <w:rPr>
                <w:rFonts w:ascii="Times New Roman" w:hAnsi="Times New Roman"/>
                <w:color w:val="000000" w:themeColor="text1"/>
              </w:rPr>
            </w:pPr>
          </w:p>
          <w:p w:rsidR="001411A9" w:rsidRPr="00F5007B" w:rsidRDefault="001411A9" w:rsidP="00630847">
            <w:pPr>
              <w:jc w:val="both"/>
              <w:rPr>
                <w:rFonts w:ascii="Times New Roman" w:hAnsi="Times New Roman"/>
                <w:color w:val="000000" w:themeColor="text1"/>
              </w:rPr>
            </w:pPr>
          </w:p>
          <w:p w:rsidR="001411A9" w:rsidRPr="00F5007B" w:rsidRDefault="001411A9" w:rsidP="00630847">
            <w:pPr>
              <w:jc w:val="both"/>
              <w:rPr>
                <w:rFonts w:ascii="Times New Roman" w:hAnsi="Times New Roman"/>
                <w:color w:val="000000" w:themeColor="text1"/>
              </w:rPr>
            </w:pPr>
            <w:r w:rsidRPr="00F5007B">
              <w:rPr>
                <w:rStyle w:val="af3"/>
                <w:rFonts w:ascii="Times New Roman" w:hAnsi="Times New Roman"/>
                <w:color w:val="000000" w:themeColor="text1"/>
              </w:rPr>
              <w:t>В течении 15 рабочих дней после подписания акта сдачи- приемки оказанных услуг по этапу 3.</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отчет по валидации методики количественного определения лекарственного препарата;</w:t>
            </w:r>
          </w:p>
          <w:p w:rsidR="001411A9" w:rsidRPr="00F5007B" w:rsidRDefault="001411A9" w:rsidP="001411A9">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промежуточный отчет по аналитическому этапу биоэквивалентных исследований;</w:t>
            </w:r>
          </w:p>
          <w:p w:rsidR="001411A9" w:rsidRPr="00F5007B" w:rsidRDefault="001411A9" w:rsidP="001411A9">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3  в 2 экз.</w:t>
            </w:r>
          </w:p>
        </w:tc>
      </w:tr>
      <w:tr w:rsidR="001411A9" w:rsidRPr="00F5007B" w:rsidTr="00630847">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4</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0"/>
              </w:numPr>
              <w:tabs>
                <w:tab w:val="left" w:pos="276"/>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статистической обработки  полученных данных;</w:t>
            </w:r>
          </w:p>
          <w:p w:rsidR="001411A9" w:rsidRPr="00F5007B" w:rsidRDefault="001411A9" w:rsidP="001411A9">
            <w:pPr>
              <w:pStyle w:val="a9"/>
              <w:numPr>
                <w:ilvl w:val="0"/>
                <w:numId w:val="20"/>
              </w:numPr>
              <w:tabs>
                <w:tab w:val="left" w:pos="276"/>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auto"/>
              <w:ind w:left="288" w:right="127" w:hanging="283"/>
              <w:jc w:val="both"/>
              <w:rPr>
                <w:rStyle w:val="af3"/>
                <w:rFonts w:ascii="Times New Roman" w:hAnsi="Times New Roman"/>
                <w:b w:val="0"/>
                <w:bCs w:val="0"/>
                <w:color w:val="000000" w:themeColor="text1"/>
              </w:rPr>
            </w:pPr>
            <w:r w:rsidRPr="00F5007B">
              <w:rPr>
                <w:rFonts w:ascii="Times New Roman" w:hAnsi="Times New Roman"/>
                <w:color w:val="000000" w:themeColor="text1"/>
              </w:rPr>
              <w:t>подготовка итогового отчета по  проведенным биоэквивалентным исследованиям.</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p>
          <w:p w:rsidR="001411A9" w:rsidRDefault="001411A9" w:rsidP="00630847">
            <w:pPr>
              <w:pStyle w:val="ac"/>
              <w:rPr>
                <w:rStyle w:val="af3"/>
                <w:rFonts w:ascii="Times New Roman" w:hAnsi="Times New Roman"/>
                <w:b w:val="0"/>
                <w:color w:val="000000" w:themeColor="text1"/>
              </w:rPr>
            </w:pPr>
          </w:p>
          <w:p w:rsidR="001411A9" w:rsidRDefault="001411A9" w:rsidP="00630847">
            <w:pPr>
              <w:pStyle w:val="ac"/>
              <w:rPr>
                <w:rStyle w:val="af3"/>
                <w:rFonts w:ascii="Times New Roman" w:hAnsi="Times New Roman"/>
                <w:b w:val="0"/>
                <w:color w:val="000000" w:themeColor="text1"/>
              </w:rPr>
            </w:pPr>
          </w:p>
          <w:p w:rsidR="001411A9" w:rsidRPr="00F5007B" w:rsidRDefault="001411A9" w:rsidP="00630847">
            <w:pPr>
              <w:pStyle w:val="ac"/>
              <w:rPr>
                <w:rStyle w:val="af3"/>
                <w:rFonts w:ascii="Times New Roman" w:hAnsi="Times New Roman"/>
                <w:b w:val="0"/>
                <w:color w:val="000000" w:themeColor="text1"/>
              </w:rPr>
            </w:pPr>
          </w:p>
          <w:p w:rsidR="001411A9" w:rsidRPr="00F5007B" w:rsidRDefault="001411A9" w:rsidP="00630847">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течении 15 рабочих дней с момента получения отчета по валидации и промежуточного отчета по аналитическому этапу</w:t>
            </w:r>
          </w:p>
          <w:p w:rsidR="001411A9" w:rsidRDefault="001411A9" w:rsidP="00630847">
            <w:pPr>
              <w:pStyle w:val="ac"/>
              <w:jc w:val="both"/>
              <w:rPr>
                <w:rStyle w:val="af3"/>
                <w:rFonts w:ascii="Times New Roman" w:hAnsi="Times New Roman"/>
                <w:b w:val="0"/>
                <w:color w:val="000000" w:themeColor="text1"/>
              </w:rPr>
            </w:pPr>
          </w:p>
          <w:p w:rsidR="001411A9" w:rsidRPr="00F5007B" w:rsidRDefault="001411A9" w:rsidP="00630847">
            <w:pPr>
              <w:pStyle w:val="ac"/>
              <w:jc w:val="both"/>
              <w:rPr>
                <w:rStyle w:val="af3"/>
                <w:rFonts w:ascii="Times New Roman" w:hAnsi="Times New Roman"/>
                <w:b w:val="0"/>
                <w:color w:val="000000" w:themeColor="text1"/>
              </w:rPr>
            </w:pPr>
          </w:p>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течении 15 рабочих дней после подписания акта сдачи- приемки оказанных услуг по этапу 4.</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4"/>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 xml:space="preserve">получение итогового отчета, соответствующего требованиями Евразийского экономического союза и всей необходимой документации в соответствии п.3.2.16. проекта договора; </w:t>
            </w:r>
          </w:p>
          <w:p w:rsidR="001411A9" w:rsidRPr="00F5007B" w:rsidRDefault="001411A9" w:rsidP="001411A9">
            <w:pPr>
              <w:pStyle w:val="a9"/>
              <w:numPr>
                <w:ilvl w:val="0"/>
                <w:numId w:val="24"/>
              </w:numPr>
              <w:tabs>
                <w:tab w:val="left" w:pos="1440"/>
              </w:tabs>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4 в 2 экз.</w:t>
            </w:r>
          </w:p>
        </w:tc>
      </w:tr>
      <w:tr w:rsidR="001411A9" w:rsidRPr="00F5007B" w:rsidTr="00630847">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5</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0"/>
              </w:numPr>
              <w:tabs>
                <w:tab w:val="left" w:pos="288"/>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auto"/>
              <w:ind w:left="288" w:right="127" w:hanging="283"/>
              <w:jc w:val="both"/>
              <w:rPr>
                <w:rFonts w:ascii="Times New Roman" w:hAnsi="Times New Roman"/>
                <w:color w:val="000000" w:themeColor="text1"/>
              </w:rPr>
            </w:pPr>
            <w:r w:rsidRPr="00F5007B">
              <w:rPr>
                <w:rFonts w:ascii="Times New Roman" w:hAnsi="Times New Roman"/>
                <w:szCs w:val="24"/>
              </w:rPr>
              <w:t xml:space="preserve">анализ представленного Заказчиком пакета документов, подготовка и подача </w:t>
            </w:r>
            <w:r w:rsidRPr="00F5007B">
              <w:rPr>
                <w:rFonts w:ascii="Times New Roman" w:hAnsi="Times New Roman"/>
                <w:szCs w:val="24"/>
              </w:rPr>
              <w:lastRenderedPageBreak/>
              <w:t>регистрационного досье в регуляторный орган</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Fonts w:ascii="Times New Roman" w:hAnsi="Times New Roman"/>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9"/>
              <w:spacing w:after="0" w:line="240" w:lineRule="auto"/>
              <w:ind w:left="0"/>
              <w:jc w:val="both"/>
              <w:rPr>
                <w:rFonts w:ascii="Times New Roman" w:hAnsi="Times New Roman"/>
                <w:color w:val="000000" w:themeColor="text1"/>
              </w:rPr>
            </w:pPr>
            <w:r w:rsidRPr="00F5007B">
              <w:rPr>
                <w:rStyle w:val="af3"/>
                <w:rFonts w:ascii="Times New Roman" w:hAnsi="Times New Roman"/>
                <w:color w:val="000000" w:themeColor="text1"/>
              </w:rPr>
              <w:t xml:space="preserve">В течении 15 рабочих дней после </w:t>
            </w:r>
            <w:r w:rsidRPr="00F5007B">
              <w:rPr>
                <w:rStyle w:val="af3"/>
                <w:rFonts w:ascii="Times New Roman" w:hAnsi="Times New Roman"/>
                <w:color w:val="000000" w:themeColor="text1"/>
              </w:rPr>
              <w:lastRenderedPageBreak/>
              <w:t>подписания акта сдачи- приемки оказанных услуг по этапу 5.</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lastRenderedPageBreak/>
              <w:t xml:space="preserve">копия уведомления о сдаче регистрационных материалов с отметкой </w:t>
            </w:r>
            <w:r w:rsidRPr="00F5007B">
              <w:rPr>
                <w:rFonts w:ascii="Times New Roman" w:hAnsi="Times New Roman"/>
                <w:color w:val="000000" w:themeColor="text1"/>
              </w:rPr>
              <w:lastRenderedPageBreak/>
              <w:t>регуляторного органа;</w:t>
            </w:r>
          </w:p>
          <w:p w:rsidR="001411A9" w:rsidRPr="00F5007B" w:rsidRDefault="001411A9" w:rsidP="001411A9">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5 в 2 экз.</w:t>
            </w:r>
          </w:p>
        </w:tc>
      </w:tr>
      <w:tr w:rsidR="001411A9" w:rsidRPr="00F5007B" w:rsidTr="00630847">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lastRenderedPageBreak/>
              <w:t>6</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1411A9">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получение и передача утвержденного комплекта документов</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both"/>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pStyle w:val="ac"/>
              <w:jc w:val="center"/>
              <w:rPr>
                <w:rFonts w:ascii="Times New Roman" w:hAnsi="Times New Roman"/>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1411A9" w:rsidRPr="00F5007B" w:rsidRDefault="001411A9" w:rsidP="00630847">
            <w:pPr>
              <w:spacing w:after="0" w:line="240" w:lineRule="auto"/>
              <w:jc w:val="both"/>
              <w:rPr>
                <w:rFonts w:ascii="Times New Roman" w:hAnsi="Times New Roman"/>
                <w:color w:val="000000" w:themeColor="text1"/>
              </w:rPr>
            </w:pPr>
            <w:r w:rsidRPr="00F5007B">
              <w:rPr>
                <w:rStyle w:val="af3"/>
                <w:rFonts w:ascii="Times New Roman" w:hAnsi="Times New Roman"/>
                <w:color w:val="000000" w:themeColor="text1"/>
              </w:rPr>
              <w:t>В течении 15 рабочих дней после подписания акта сдачи- приемки оказанных услуг по этапу 6.</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1411A9" w:rsidRPr="00B73927" w:rsidRDefault="001411A9" w:rsidP="001411A9">
            <w:pPr>
              <w:pStyle w:val="a9"/>
              <w:numPr>
                <w:ilvl w:val="0"/>
                <w:numId w:val="25"/>
              </w:numPr>
              <w:spacing w:after="0" w:line="240" w:lineRule="auto"/>
              <w:ind w:left="317" w:right="127"/>
              <w:jc w:val="both"/>
              <w:rPr>
                <w:rFonts w:ascii="Times New Roman" w:hAnsi="Times New Roman"/>
                <w:color w:val="000000" w:themeColor="text1"/>
              </w:rPr>
            </w:pPr>
            <w:r w:rsidRPr="00F5007B">
              <w:rPr>
                <w:rFonts w:ascii="Times New Roman" w:hAnsi="Times New Roman"/>
                <w:color w:val="000000" w:themeColor="text1"/>
              </w:rPr>
              <w:t>утвержденный комплект докумен</w:t>
            </w:r>
            <w:r>
              <w:rPr>
                <w:rFonts w:ascii="Times New Roman" w:hAnsi="Times New Roman"/>
                <w:color w:val="000000" w:themeColor="text1"/>
              </w:rPr>
              <w:t>тов на ЛП (инструкция</w:t>
            </w:r>
            <w:r w:rsidRPr="00F5007B">
              <w:rPr>
                <w:rFonts w:ascii="Times New Roman" w:hAnsi="Times New Roman"/>
                <w:color w:val="000000" w:themeColor="text1"/>
              </w:rPr>
              <w:t xml:space="preserve"> по медицинскому применению ЛП (лис</w:t>
            </w:r>
            <w:r>
              <w:rPr>
                <w:rFonts w:ascii="Times New Roman" w:hAnsi="Times New Roman"/>
                <w:color w:val="000000" w:themeColor="text1"/>
              </w:rPr>
              <w:t>ток-вкладыш), общая</w:t>
            </w:r>
            <w:r w:rsidRPr="00F5007B">
              <w:rPr>
                <w:rFonts w:ascii="Times New Roman" w:hAnsi="Times New Roman"/>
                <w:color w:val="000000" w:themeColor="text1"/>
              </w:rPr>
              <w:t xml:space="preserve"> характеристик</w:t>
            </w:r>
            <w:r>
              <w:rPr>
                <w:rFonts w:ascii="Times New Roman" w:hAnsi="Times New Roman"/>
                <w:color w:val="000000" w:themeColor="text1"/>
              </w:rPr>
              <w:t>а</w:t>
            </w:r>
            <w:r w:rsidRPr="00F5007B">
              <w:rPr>
                <w:rFonts w:ascii="Times New Roman" w:hAnsi="Times New Roman"/>
                <w:color w:val="000000" w:themeColor="text1"/>
              </w:rPr>
              <w:t xml:space="preserve"> ЛП, макеты графического оформления, нормативный документ по качеству на ЛП, регистрационное удостоверение, экспертный отчет от регуляторного органа);</w:t>
            </w:r>
          </w:p>
          <w:p w:rsidR="001411A9" w:rsidRPr="00F5007B" w:rsidRDefault="001411A9" w:rsidP="001411A9">
            <w:pPr>
              <w:pStyle w:val="a9"/>
              <w:numPr>
                <w:ilvl w:val="0"/>
                <w:numId w:val="25"/>
              </w:numPr>
              <w:spacing w:after="0" w:line="240" w:lineRule="auto"/>
              <w:ind w:left="317" w:right="12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6 в 2 экз.</w:t>
            </w:r>
          </w:p>
        </w:tc>
      </w:tr>
      <w:tr w:rsidR="001411A9" w:rsidRPr="00F5007B" w:rsidTr="00630847">
        <w:trPr>
          <w:trHeight w:val="20"/>
        </w:trPr>
        <w:tc>
          <w:tcPr>
            <w:tcW w:w="72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ВСЕГО:</w:t>
            </w:r>
          </w:p>
        </w:tc>
        <w:tc>
          <w:tcPr>
            <w:tcW w:w="13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jc w:val="center"/>
              <w:rPr>
                <w:rStyle w:val="af3"/>
                <w:rFonts w:ascii="Times New Roman" w:hAnsi="Times New Roman"/>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pStyle w:val="ac"/>
              <w:jc w:val="both"/>
              <w:rPr>
                <w:rStyle w:val="af3"/>
                <w:rFonts w:ascii="Times New Roman" w:hAnsi="Times New Roman"/>
                <w:b w:val="0"/>
                <w:color w:val="000000" w:themeColor="text1"/>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11A9" w:rsidRPr="00F5007B" w:rsidRDefault="001411A9" w:rsidP="00630847">
            <w:pPr>
              <w:spacing w:after="0" w:line="240" w:lineRule="auto"/>
              <w:rPr>
                <w:rStyle w:val="af3"/>
                <w:rFonts w:ascii="Times New Roman" w:hAnsi="Times New Roman"/>
                <w:b w:val="0"/>
                <w:color w:val="000000" w:themeColor="text1"/>
              </w:rPr>
            </w:pPr>
          </w:p>
        </w:tc>
      </w:tr>
    </w:tbl>
    <w:p w:rsidR="001411A9" w:rsidRPr="00F5007B" w:rsidRDefault="001411A9" w:rsidP="001411A9">
      <w:pPr>
        <w:rPr>
          <w:rFonts w:ascii="Times New Roman" w:hAnsi="Times New Roman"/>
          <w:color w:val="000000" w:themeColor="text1"/>
        </w:rPr>
      </w:pPr>
    </w:p>
    <w:p w:rsidR="001411A9" w:rsidRPr="00F5007B" w:rsidRDefault="001411A9" w:rsidP="001411A9">
      <w:pPr>
        <w:rPr>
          <w:rFonts w:ascii="Times New Roman" w:hAnsi="Times New Roman"/>
          <w:color w:val="000000" w:themeColor="text1"/>
        </w:rPr>
      </w:pPr>
    </w:p>
    <w:tbl>
      <w:tblPr>
        <w:tblW w:w="13583" w:type="dxa"/>
        <w:tblInd w:w="1143" w:type="dxa"/>
        <w:tblLook w:val="01E0"/>
      </w:tblPr>
      <w:tblGrid>
        <w:gridCol w:w="8656"/>
        <w:gridCol w:w="4927"/>
      </w:tblGrid>
      <w:tr w:rsidR="001411A9" w:rsidRPr="00F5007B" w:rsidTr="00630847">
        <w:trPr>
          <w:trHeight w:val="1936"/>
        </w:trPr>
        <w:tc>
          <w:tcPr>
            <w:tcW w:w="8656" w:type="dxa"/>
          </w:tcPr>
          <w:p w:rsidR="001411A9" w:rsidRPr="00F5007B" w:rsidRDefault="001411A9" w:rsidP="00630847">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1411A9" w:rsidRDefault="001411A9" w:rsidP="00630847">
            <w:pPr>
              <w:spacing w:after="0" w:line="240" w:lineRule="auto"/>
              <w:jc w:val="both"/>
              <w:rPr>
                <w:rFonts w:ascii="Times New Roman" w:hAnsi="Times New Roman"/>
                <w:b/>
                <w:color w:val="000000" w:themeColor="text1"/>
                <w:sz w:val="24"/>
                <w:szCs w:val="24"/>
              </w:rPr>
            </w:pPr>
          </w:p>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1411A9" w:rsidRPr="00F5007B"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F5007B" w:rsidRDefault="001411A9" w:rsidP="001411A9">
      <w:pPr>
        <w:rPr>
          <w:rFonts w:ascii="Times New Roman" w:hAnsi="Times New Roman"/>
          <w:color w:val="000000" w:themeColor="text1"/>
        </w:rPr>
      </w:pPr>
    </w:p>
    <w:p w:rsidR="001411A9" w:rsidRPr="00F5007B" w:rsidRDefault="001411A9" w:rsidP="001411A9">
      <w:pPr>
        <w:rPr>
          <w:rFonts w:ascii="Times New Roman" w:hAnsi="Times New Roman"/>
          <w:color w:val="000000" w:themeColor="text1"/>
        </w:rPr>
        <w:sectPr w:rsidR="001411A9" w:rsidRPr="00F5007B">
          <w:headerReference w:type="even" r:id="rId20"/>
          <w:headerReference w:type="default" r:id="rId21"/>
          <w:footerReference w:type="default" r:id="rId22"/>
          <w:headerReference w:type="first" r:id="rId23"/>
          <w:pgSz w:w="16838" w:h="11906" w:orient="landscape"/>
          <w:pgMar w:top="851" w:right="709" w:bottom="851" w:left="851" w:header="0" w:footer="431" w:gutter="0"/>
          <w:cols w:space="720"/>
          <w:formProt w:val="0"/>
          <w:docGrid w:linePitch="299" w:charSpace="4096"/>
        </w:sectPr>
      </w:pPr>
    </w:p>
    <w:p w:rsidR="001411A9" w:rsidRPr="00F5007B" w:rsidRDefault="001411A9" w:rsidP="001411A9">
      <w:pPr>
        <w:pStyle w:val="14"/>
        <w:ind w:firstLine="6379"/>
        <w:jc w:val="right"/>
        <w:rPr>
          <w:color w:val="000000" w:themeColor="text1"/>
        </w:rPr>
      </w:pPr>
      <w:r w:rsidRPr="00F5007B">
        <w:rPr>
          <w:color w:val="000000" w:themeColor="text1"/>
          <w:sz w:val="24"/>
          <w:szCs w:val="24"/>
        </w:rPr>
        <w:lastRenderedPageBreak/>
        <w:t>Приложение № 4</w:t>
      </w:r>
    </w:p>
    <w:p w:rsidR="001411A9" w:rsidRPr="00F5007B" w:rsidRDefault="001411A9" w:rsidP="001411A9">
      <w:pPr>
        <w:pStyle w:val="14"/>
        <w:ind w:firstLine="6379"/>
        <w:jc w:val="right"/>
        <w:rPr>
          <w:color w:val="000000" w:themeColor="text1"/>
        </w:rPr>
      </w:pPr>
      <w:r w:rsidRPr="00F5007B">
        <w:rPr>
          <w:color w:val="000000" w:themeColor="text1"/>
          <w:sz w:val="24"/>
          <w:szCs w:val="24"/>
        </w:rPr>
        <w:t xml:space="preserve">к Договору № от </w:t>
      </w:r>
    </w:p>
    <w:p w:rsidR="001411A9" w:rsidRPr="00F5007B" w:rsidRDefault="001411A9" w:rsidP="001411A9">
      <w:pPr>
        <w:pStyle w:val="14"/>
        <w:ind w:firstLine="6379"/>
        <w:jc w:val="right"/>
        <w:rPr>
          <w:color w:val="000000" w:themeColor="text1"/>
          <w:sz w:val="24"/>
          <w:szCs w:val="24"/>
        </w:rPr>
      </w:pPr>
    </w:p>
    <w:p w:rsidR="001411A9" w:rsidRPr="00F5007B" w:rsidRDefault="001411A9" w:rsidP="001411A9">
      <w:pPr>
        <w:pStyle w:val="14"/>
        <w:ind w:firstLine="6379"/>
        <w:jc w:val="right"/>
        <w:rPr>
          <w:color w:val="000000" w:themeColor="text1"/>
          <w:sz w:val="24"/>
          <w:szCs w:val="24"/>
        </w:rPr>
      </w:pPr>
    </w:p>
    <w:p w:rsidR="001411A9" w:rsidRPr="00F5007B" w:rsidRDefault="001411A9" w:rsidP="001411A9">
      <w:pPr>
        <w:pStyle w:val="14"/>
        <w:rPr>
          <w:color w:val="000000" w:themeColor="text1"/>
          <w:sz w:val="24"/>
          <w:szCs w:val="24"/>
        </w:rPr>
      </w:pPr>
    </w:p>
    <w:p w:rsidR="001411A9" w:rsidRPr="00F5007B" w:rsidRDefault="001411A9" w:rsidP="001411A9">
      <w:pPr>
        <w:pStyle w:val="14"/>
        <w:ind w:firstLine="709"/>
        <w:rPr>
          <w:b/>
          <w:color w:val="000000" w:themeColor="text1"/>
          <w:sz w:val="24"/>
          <w:szCs w:val="24"/>
        </w:rPr>
      </w:pPr>
      <w:r w:rsidRPr="00F5007B">
        <w:rPr>
          <w:b/>
          <w:color w:val="000000" w:themeColor="text1"/>
          <w:sz w:val="24"/>
          <w:szCs w:val="24"/>
        </w:rPr>
        <w:t>А К Т сдачи-приемки от __.__.20__ г. по Договору ______ от __.__.20__ г., спецификации № ____от ________</w:t>
      </w:r>
    </w:p>
    <w:p w:rsidR="001411A9" w:rsidRPr="00F5007B" w:rsidRDefault="001411A9" w:rsidP="001411A9">
      <w:pPr>
        <w:pStyle w:val="14"/>
        <w:rPr>
          <w:color w:val="000000" w:themeColor="text1"/>
          <w:sz w:val="24"/>
          <w:szCs w:val="24"/>
        </w:rPr>
      </w:pPr>
    </w:p>
    <w:tbl>
      <w:tblPr>
        <w:tblW w:w="9606" w:type="dxa"/>
        <w:tblLook w:val="0000"/>
      </w:tblPr>
      <w:tblGrid>
        <w:gridCol w:w="9606"/>
      </w:tblGrid>
      <w:tr w:rsidR="001411A9" w:rsidRPr="00F5007B" w:rsidTr="00630847">
        <w:tc>
          <w:tcPr>
            <w:tcW w:w="9606" w:type="dxa"/>
            <w:shd w:val="clear" w:color="auto" w:fill="auto"/>
          </w:tcPr>
          <w:p w:rsidR="001411A9" w:rsidRPr="00F5007B" w:rsidRDefault="001411A9" w:rsidP="00630847">
            <w:pPr>
              <w:pStyle w:val="14"/>
              <w:ind w:right="-2"/>
              <w:jc w:val="both"/>
              <w:rPr>
                <w:color w:val="000000" w:themeColor="text1"/>
                <w:sz w:val="24"/>
                <w:szCs w:val="24"/>
              </w:rPr>
            </w:pPr>
            <w:r w:rsidRPr="00F5007B">
              <w:rPr>
                <w:color w:val="000000" w:themeColor="text1"/>
                <w:sz w:val="24"/>
                <w:szCs w:val="24"/>
              </w:rPr>
              <w:t xml:space="preserve">Услуги по____ этапу, связанные с ________________________ лекарственных препаратов </w:t>
            </w:r>
          </w:p>
          <w:p w:rsidR="001411A9" w:rsidRPr="00F5007B" w:rsidRDefault="001411A9" w:rsidP="00630847">
            <w:pPr>
              <w:pStyle w:val="14"/>
              <w:ind w:right="-2"/>
              <w:jc w:val="both"/>
              <w:rPr>
                <w:color w:val="000000" w:themeColor="text1"/>
                <w:sz w:val="24"/>
                <w:szCs w:val="24"/>
              </w:rPr>
            </w:pPr>
          </w:p>
        </w:tc>
      </w:tr>
      <w:tr w:rsidR="001411A9" w:rsidRPr="00F5007B" w:rsidTr="00630847">
        <w:tc>
          <w:tcPr>
            <w:tcW w:w="9606" w:type="dxa"/>
            <w:tcBorders>
              <w:top w:val="single" w:sz="6" w:space="0" w:color="000000"/>
            </w:tcBorders>
            <w:shd w:val="clear" w:color="auto" w:fill="auto"/>
          </w:tcPr>
          <w:p w:rsidR="001411A9" w:rsidRPr="00F5007B" w:rsidRDefault="001411A9" w:rsidP="00630847">
            <w:pPr>
              <w:pStyle w:val="14"/>
              <w:ind w:right="-2"/>
              <w:rPr>
                <w:color w:val="000000" w:themeColor="text1"/>
                <w:sz w:val="24"/>
                <w:szCs w:val="24"/>
                <w:u w:val="single"/>
              </w:rPr>
            </w:pPr>
          </w:p>
          <w:p w:rsidR="001411A9" w:rsidRPr="00F5007B" w:rsidRDefault="001411A9" w:rsidP="00630847">
            <w:pPr>
              <w:pStyle w:val="14"/>
              <w:ind w:right="-2"/>
              <w:rPr>
                <w:color w:val="000000" w:themeColor="text1"/>
                <w:sz w:val="24"/>
                <w:szCs w:val="24"/>
              </w:rPr>
            </w:pPr>
            <w:r w:rsidRPr="00F5007B">
              <w:rPr>
                <w:color w:val="000000" w:themeColor="text1"/>
                <w:sz w:val="24"/>
                <w:szCs w:val="24"/>
                <w:u w:val="single"/>
              </w:rPr>
              <w:t xml:space="preserve">                                 </w:t>
            </w:r>
            <w:r w:rsidRPr="00F5007B">
              <w:rPr>
                <w:color w:val="000000" w:themeColor="text1"/>
                <w:sz w:val="24"/>
                <w:szCs w:val="24"/>
              </w:rPr>
              <w:t>.</w:t>
            </w:r>
          </w:p>
        </w:tc>
      </w:tr>
    </w:tbl>
    <w:p w:rsidR="001411A9" w:rsidRPr="00F5007B" w:rsidRDefault="001411A9" w:rsidP="001411A9">
      <w:pPr>
        <w:pStyle w:val="14"/>
        <w:jc w:val="both"/>
        <w:rPr>
          <w:color w:val="000000" w:themeColor="text1"/>
          <w:sz w:val="24"/>
          <w:szCs w:val="24"/>
        </w:rPr>
      </w:pPr>
      <w:r w:rsidRPr="00F5007B">
        <w:rPr>
          <w:b/>
          <w:color w:val="000000" w:themeColor="text1"/>
          <w:sz w:val="24"/>
          <w:szCs w:val="24"/>
        </w:rPr>
        <w:t xml:space="preserve">Мы, нижеподписавшиеся, представитель исполнителя </w:t>
      </w:r>
      <w:r w:rsidRPr="00F5007B">
        <w:rPr>
          <w:color w:val="000000" w:themeColor="text1"/>
          <w:sz w:val="24"/>
          <w:szCs w:val="24"/>
        </w:rPr>
        <w:t>в лице ______________________</w:t>
      </w:r>
    </w:p>
    <w:p w:rsidR="001411A9" w:rsidRPr="00F5007B" w:rsidRDefault="001411A9" w:rsidP="001411A9">
      <w:pPr>
        <w:pStyle w:val="14"/>
        <w:jc w:val="both"/>
        <w:rPr>
          <w:color w:val="000000" w:themeColor="text1"/>
          <w:sz w:val="24"/>
          <w:szCs w:val="24"/>
        </w:rPr>
      </w:pPr>
      <w:r w:rsidRPr="00F5007B">
        <w:rPr>
          <w:color w:val="000000" w:themeColor="text1"/>
          <w:sz w:val="24"/>
          <w:szCs w:val="24"/>
        </w:rPr>
        <w:t>______________________________________________________________</w:t>
      </w:r>
      <w:r w:rsidRPr="00F5007B">
        <w:rPr>
          <w:b/>
          <w:color w:val="000000" w:themeColor="text1"/>
          <w:sz w:val="24"/>
          <w:szCs w:val="24"/>
        </w:rPr>
        <w:t xml:space="preserve"> с одной стороны, и представитель заказчика</w:t>
      </w:r>
      <w:r w:rsidRPr="00F5007B">
        <w:rPr>
          <w:color w:val="000000" w:themeColor="text1"/>
          <w:sz w:val="24"/>
          <w:szCs w:val="24"/>
        </w:rPr>
        <w:t xml:space="preserve"> _____________________________________________________</w:t>
      </w:r>
    </w:p>
    <w:p w:rsidR="001411A9" w:rsidRPr="00F5007B" w:rsidRDefault="001411A9" w:rsidP="001411A9">
      <w:pPr>
        <w:pStyle w:val="14"/>
        <w:jc w:val="both"/>
        <w:rPr>
          <w:color w:val="000000" w:themeColor="text1"/>
          <w:sz w:val="24"/>
          <w:szCs w:val="24"/>
        </w:rPr>
      </w:pPr>
      <w:r w:rsidRPr="00F5007B">
        <w:rPr>
          <w:color w:val="000000" w:themeColor="text1"/>
          <w:sz w:val="24"/>
          <w:szCs w:val="24"/>
        </w:rPr>
        <w:t>______________________________________________________________</w:t>
      </w:r>
      <w:r w:rsidRPr="00F5007B">
        <w:rPr>
          <w:b/>
          <w:color w:val="000000" w:themeColor="text1"/>
          <w:sz w:val="24"/>
          <w:szCs w:val="24"/>
        </w:rPr>
        <w:t xml:space="preserve"> с другой стороны, составили настоящий акт о том, что: </w:t>
      </w:r>
      <w:r w:rsidRPr="00F5007B">
        <w:rPr>
          <w:color w:val="000000" w:themeColor="text1"/>
          <w:sz w:val="24"/>
          <w:szCs w:val="24"/>
        </w:rPr>
        <w:t>услуги, связанные с осуществлением работ по ____________ лекарственному препарату удовлетворяют условиям Договора № ____от__.__.20__ г., спецификации № ___ от ________.</w:t>
      </w:r>
    </w:p>
    <w:p w:rsidR="001411A9" w:rsidRPr="00F5007B" w:rsidRDefault="001411A9" w:rsidP="001411A9">
      <w:pPr>
        <w:pStyle w:val="14"/>
        <w:jc w:val="both"/>
        <w:rPr>
          <w:color w:val="000000" w:themeColor="text1"/>
          <w:sz w:val="24"/>
          <w:szCs w:val="24"/>
        </w:rPr>
      </w:pPr>
    </w:p>
    <w:p w:rsidR="001411A9" w:rsidRPr="00F5007B" w:rsidRDefault="001411A9" w:rsidP="001411A9">
      <w:pPr>
        <w:pStyle w:val="14"/>
        <w:jc w:val="both"/>
        <w:rPr>
          <w:color w:val="000000" w:themeColor="text1"/>
          <w:sz w:val="24"/>
          <w:szCs w:val="24"/>
        </w:rPr>
      </w:pPr>
      <w:r w:rsidRPr="00F5007B">
        <w:rPr>
          <w:b/>
          <w:color w:val="000000" w:themeColor="text1"/>
          <w:sz w:val="24"/>
          <w:szCs w:val="24"/>
        </w:rPr>
        <w:t>Общая сумма, перечисленная за оказанные этапы услуги составила _________________________________</w:t>
      </w:r>
      <w:r w:rsidRPr="00F5007B">
        <w:rPr>
          <w:color w:val="000000" w:themeColor="text1"/>
          <w:sz w:val="24"/>
          <w:szCs w:val="24"/>
        </w:rPr>
        <w:t>______________________________________________</w:t>
      </w:r>
    </w:p>
    <w:p w:rsidR="001411A9" w:rsidRPr="00F5007B" w:rsidRDefault="001411A9" w:rsidP="001411A9">
      <w:pPr>
        <w:pStyle w:val="14"/>
        <w:rPr>
          <w:color w:val="000000" w:themeColor="text1"/>
          <w:sz w:val="24"/>
          <w:szCs w:val="24"/>
          <w:u w:val="single"/>
        </w:rPr>
      </w:pPr>
      <w:r w:rsidRPr="00F5007B">
        <w:rPr>
          <w:color w:val="000000" w:themeColor="text1"/>
          <w:sz w:val="24"/>
          <w:szCs w:val="24"/>
        </w:rPr>
        <w:t>_______________________________________________________________________________</w:t>
      </w:r>
    </w:p>
    <w:p w:rsidR="001411A9" w:rsidRPr="00F5007B" w:rsidRDefault="001411A9" w:rsidP="001411A9">
      <w:pPr>
        <w:pStyle w:val="14"/>
        <w:jc w:val="both"/>
        <w:rPr>
          <w:color w:val="000000" w:themeColor="text1"/>
          <w:sz w:val="24"/>
          <w:szCs w:val="24"/>
          <w:vertAlign w:val="superscript"/>
        </w:rPr>
      </w:pPr>
      <w:r w:rsidRPr="00F5007B">
        <w:rPr>
          <w:color w:val="000000" w:themeColor="text1"/>
          <w:sz w:val="24"/>
          <w:szCs w:val="24"/>
        </w:rPr>
        <w:t xml:space="preserve">                                             </w:t>
      </w:r>
      <w:r w:rsidRPr="00F5007B">
        <w:rPr>
          <w:b/>
          <w:color w:val="000000" w:themeColor="text1"/>
          <w:sz w:val="24"/>
          <w:szCs w:val="24"/>
          <w:vertAlign w:val="superscript"/>
        </w:rPr>
        <w:t xml:space="preserve">                  (прописью)</w:t>
      </w:r>
    </w:p>
    <w:p w:rsidR="001411A9" w:rsidRPr="00F5007B" w:rsidRDefault="001411A9" w:rsidP="001411A9">
      <w:pPr>
        <w:spacing w:after="0" w:line="240" w:lineRule="auto"/>
        <w:rPr>
          <w:rFonts w:ascii="Times New Roman" w:eastAsia="Times New Roman" w:hAnsi="Times New Roman"/>
          <w:b/>
          <w:color w:val="000000" w:themeColor="text1"/>
          <w:sz w:val="24"/>
          <w:szCs w:val="24"/>
        </w:rPr>
      </w:pPr>
    </w:p>
    <w:tbl>
      <w:tblPr>
        <w:tblW w:w="9694" w:type="dxa"/>
        <w:tblCellMar>
          <w:top w:w="55" w:type="dxa"/>
          <w:left w:w="55" w:type="dxa"/>
          <w:bottom w:w="55" w:type="dxa"/>
          <w:right w:w="55" w:type="dxa"/>
        </w:tblCellMar>
        <w:tblLook w:val="04A0"/>
      </w:tblPr>
      <w:tblGrid>
        <w:gridCol w:w="4749"/>
        <w:gridCol w:w="4945"/>
      </w:tblGrid>
      <w:tr w:rsidR="001411A9" w:rsidRPr="00F5007B" w:rsidTr="00630847">
        <w:tc>
          <w:tcPr>
            <w:tcW w:w="4749" w:type="dxa"/>
            <w:shd w:val="clear" w:color="auto" w:fill="auto"/>
          </w:tcPr>
          <w:p w:rsidR="001411A9" w:rsidRPr="00F5007B" w:rsidRDefault="001411A9" w:rsidP="00630847">
            <w:pPr>
              <w:spacing w:after="0" w:line="240" w:lineRule="auto"/>
              <w:rPr>
                <w:rFonts w:ascii="Times New Roman" w:hAnsi="Times New Roman"/>
                <w:b/>
                <w:color w:val="000000" w:themeColor="text1"/>
                <w:sz w:val="24"/>
                <w:szCs w:val="24"/>
              </w:rPr>
            </w:pPr>
            <w:r w:rsidRPr="00F5007B">
              <w:rPr>
                <w:rFonts w:ascii="Times New Roman" w:eastAsia="Times New Roman" w:hAnsi="Times New Roman"/>
                <w:b/>
                <w:color w:val="000000" w:themeColor="text1"/>
                <w:sz w:val="24"/>
                <w:szCs w:val="24"/>
              </w:rPr>
              <w:t>Заказчик</w:t>
            </w:r>
          </w:p>
          <w:p w:rsidR="001411A9" w:rsidRPr="00F5007B" w:rsidRDefault="001411A9" w:rsidP="00630847">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w:t>
            </w:r>
          </w:p>
          <w:p w:rsidR="001411A9" w:rsidRPr="00F5007B" w:rsidRDefault="001411A9" w:rsidP="00630847">
            <w:pPr>
              <w:tabs>
                <w:tab w:val="left" w:pos="4253"/>
              </w:tabs>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«Борисовский завод медицинских препаратов» </w:t>
            </w:r>
          </w:p>
          <w:p w:rsidR="001411A9" w:rsidRPr="00F5007B" w:rsidRDefault="001411A9" w:rsidP="00630847">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Адрес: 222518, Республика Беларусь, </w:t>
            </w:r>
          </w:p>
          <w:p w:rsidR="001411A9" w:rsidRPr="00F5007B" w:rsidRDefault="001411A9" w:rsidP="00630847">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Минская обл., г.Борисов, ул. Чапаева, 64 </w:t>
            </w:r>
          </w:p>
          <w:p w:rsidR="001411A9" w:rsidRPr="00F5007B" w:rsidRDefault="001411A9" w:rsidP="00630847">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rPr>
              <w:t xml:space="preserve">р/с </w:t>
            </w:r>
            <w:r w:rsidRPr="00F5007B">
              <w:rPr>
                <w:rFonts w:ascii="Times New Roman" w:hAnsi="Times New Roman"/>
                <w:color w:val="000000" w:themeColor="text1"/>
                <w:sz w:val="24"/>
                <w:szCs w:val="24"/>
                <w:shd w:val="clear" w:color="auto" w:fill="FFFFFF"/>
              </w:rPr>
              <w:t xml:space="preserve">BY55BELB30120049480090226000\        </w:t>
            </w:r>
          </w:p>
          <w:p w:rsidR="001411A9" w:rsidRPr="00F5007B" w:rsidRDefault="001411A9" w:rsidP="00630847">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 xml:space="preserve">ОАО «БанкБелВЭБ» | г. Минск, </w:t>
            </w:r>
          </w:p>
          <w:p w:rsidR="001411A9" w:rsidRPr="00F5007B" w:rsidRDefault="001411A9" w:rsidP="00630847">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 xml:space="preserve">пр.Победителей, 29 | Код BELBBY2X | </w:t>
            </w:r>
          </w:p>
          <w:p w:rsidR="001411A9" w:rsidRPr="00F5007B" w:rsidRDefault="001411A9" w:rsidP="00630847">
            <w:pPr>
              <w:pStyle w:val="aff6"/>
              <w:spacing w:after="0" w:line="240" w:lineRule="auto"/>
              <w:rPr>
                <w:rFonts w:ascii="Times New Roman" w:eastAsia="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shd w:val="clear" w:color="auto" w:fill="FFFFFF"/>
              </w:rPr>
              <w:t>УНП 600125834, ОКПО 00480997</w:t>
            </w:r>
          </w:p>
        </w:tc>
        <w:tc>
          <w:tcPr>
            <w:tcW w:w="4945" w:type="dxa"/>
            <w:shd w:val="clear" w:color="auto" w:fill="auto"/>
          </w:tcPr>
          <w:p w:rsidR="001411A9" w:rsidRPr="00F5007B" w:rsidRDefault="001411A9" w:rsidP="00630847">
            <w:pPr>
              <w:pStyle w:val="aff6"/>
              <w:spacing w:after="0" w:line="240" w:lineRule="auto"/>
              <w:rPr>
                <w:rFonts w:ascii="Times New Roman" w:eastAsia="Times New Roman" w:hAnsi="Times New Roman" w:cs="Times New Roman"/>
                <w:b/>
                <w:bCs/>
                <w:color w:val="000000" w:themeColor="text1"/>
                <w:sz w:val="24"/>
                <w:szCs w:val="24"/>
              </w:rPr>
            </w:pPr>
            <w:r w:rsidRPr="00F5007B">
              <w:rPr>
                <w:rFonts w:ascii="Times New Roman" w:eastAsia="Times New Roman" w:hAnsi="Times New Roman" w:cs="Times New Roman"/>
                <w:b/>
                <w:bCs/>
                <w:color w:val="000000" w:themeColor="text1"/>
                <w:sz w:val="24"/>
                <w:szCs w:val="24"/>
              </w:rPr>
              <w:t>Исполнитель</w:t>
            </w:r>
          </w:p>
          <w:p w:rsidR="001411A9" w:rsidRPr="00F5007B" w:rsidRDefault="001411A9" w:rsidP="00630847">
            <w:pPr>
              <w:pStyle w:val="aff6"/>
              <w:spacing w:after="0" w:line="240" w:lineRule="auto"/>
              <w:rPr>
                <w:rFonts w:ascii="Times New Roman" w:eastAsia="Times New Roman" w:hAnsi="Times New Roman" w:cs="Times New Roman"/>
                <w:color w:val="000000" w:themeColor="text1"/>
                <w:sz w:val="24"/>
                <w:szCs w:val="24"/>
              </w:rPr>
            </w:pPr>
          </w:p>
        </w:tc>
      </w:tr>
    </w:tbl>
    <w:p w:rsidR="001411A9" w:rsidRPr="00F5007B" w:rsidRDefault="001411A9" w:rsidP="001411A9">
      <w:pPr>
        <w:rPr>
          <w:rFonts w:ascii="Times New Roman" w:hAnsi="Times New Roman"/>
          <w:color w:val="000000" w:themeColor="text1"/>
        </w:rPr>
      </w:pPr>
    </w:p>
    <w:p w:rsidR="001411A9" w:rsidRPr="00F5007B" w:rsidRDefault="001411A9" w:rsidP="001411A9">
      <w:pPr>
        <w:rPr>
          <w:rFonts w:ascii="Times New Roman" w:hAnsi="Times New Roman"/>
          <w:color w:val="000000" w:themeColor="text1"/>
        </w:rPr>
      </w:pPr>
    </w:p>
    <w:tbl>
      <w:tblPr>
        <w:tblW w:w="9831" w:type="dxa"/>
        <w:tblLook w:val="01E0"/>
      </w:tblPr>
      <w:tblGrid>
        <w:gridCol w:w="4904"/>
        <w:gridCol w:w="4927"/>
      </w:tblGrid>
      <w:tr w:rsidR="001411A9" w:rsidRPr="00317661" w:rsidTr="00630847">
        <w:trPr>
          <w:trHeight w:val="660"/>
        </w:trPr>
        <w:tc>
          <w:tcPr>
            <w:tcW w:w="4904" w:type="dxa"/>
          </w:tcPr>
          <w:p w:rsidR="001411A9" w:rsidRPr="00F5007B" w:rsidRDefault="001411A9" w:rsidP="00630847">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1411A9" w:rsidRPr="00F5007B" w:rsidRDefault="001411A9" w:rsidP="00630847">
            <w:pPr>
              <w:spacing w:after="0" w:line="240" w:lineRule="auto"/>
              <w:jc w:val="both"/>
              <w:rPr>
                <w:rFonts w:ascii="Times New Roman" w:hAnsi="Times New Roman"/>
                <w:b/>
                <w:color w:val="000000" w:themeColor="text1"/>
                <w:sz w:val="24"/>
                <w:szCs w:val="24"/>
              </w:rPr>
            </w:pPr>
          </w:p>
        </w:tc>
        <w:tc>
          <w:tcPr>
            <w:tcW w:w="4927" w:type="dxa"/>
          </w:tcPr>
          <w:p w:rsidR="001411A9" w:rsidRPr="00317661" w:rsidRDefault="001411A9" w:rsidP="00630847">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1411A9" w:rsidRPr="00317661" w:rsidRDefault="001411A9" w:rsidP="00630847">
            <w:pPr>
              <w:spacing w:after="0" w:line="240" w:lineRule="auto"/>
              <w:ind w:left="34" w:right="-118"/>
              <w:jc w:val="both"/>
              <w:rPr>
                <w:rFonts w:ascii="Times New Roman" w:hAnsi="Times New Roman"/>
                <w:b/>
                <w:color w:val="000000" w:themeColor="text1"/>
                <w:sz w:val="24"/>
                <w:szCs w:val="24"/>
              </w:rPr>
            </w:pPr>
          </w:p>
        </w:tc>
      </w:tr>
    </w:tbl>
    <w:p w:rsidR="001411A9" w:rsidRPr="00317661" w:rsidRDefault="001411A9" w:rsidP="001411A9">
      <w:pPr>
        <w:rPr>
          <w:rFonts w:ascii="Times New Roman" w:hAnsi="Times New Roman"/>
          <w:color w:val="000000" w:themeColor="text1"/>
        </w:rPr>
      </w:pPr>
    </w:p>
    <w:p w:rsidR="001411A9" w:rsidRPr="001411A9" w:rsidRDefault="001411A9" w:rsidP="001411A9">
      <w:pPr>
        <w:tabs>
          <w:tab w:val="left" w:pos="795"/>
        </w:tabs>
        <w:jc w:val="right"/>
        <w:rPr>
          <w:rFonts w:ascii="Times New Roman" w:hAnsi="Times New Roman"/>
          <w:sz w:val="24"/>
          <w:szCs w:val="28"/>
        </w:rPr>
      </w:pPr>
      <w:r>
        <w:rPr>
          <w:rFonts w:ascii="Times New Roman" w:hAnsi="Times New Roman"/>
          <w:sz w:val="24"/>
          <w:szCs w:val="24"/>
        </w:rPr>
        <w:br w:type="column"/>
      </w:r>
      <w:r w:rsidRPr="001411A9">
        <w:rPr>
          <w:rFonts w:ascii="Times New Roman" w:hAnsi="Times New Roman"/>
          <w:sz w:val="24"/>
          <w:szCs w:val="28"/>
        </w:rPr>
        <w:lastRenderedPageBreak/>
        <w:t>Приложение №2</w:t>
      </w:r>
    </w:p>
    <w:p w:rsidR="001411A9" w:rsidRPr="001411A9" w:rsidRDefault="001411A9" w:rsidP="001411A9">
      <w:pPr>
        <w:tabs>
          <w:tab w:val="left" w:pos="795"/>
        </w:tabs>
        <w:jc w:val="center"/>
        <w:rPr>
          <w:rFonts w:ascii="Times New Roman" w:hAnsi="Times New Roman"/>
          <w:b/>
          <w:sz w:val="24"/>
          <w:szCs w:val="28"/>
        </w:rPr>
      </w:pPr>
      <w:r w:rsidRPr="001411A9">
        <w:rPr>
          <w:rFonts w:ascii="Times New Roman" w:hAnsi="Times New Roman"/>
          <w:b/>
          <w:sz w:val="24"/>
          <w:szCs w:val="28"/>
        </w:rPr>
        <w:t>(Заполняется на фирменном бланке)</w:t>
      </w:r>
    </w:p>
    <w:p w:rsidR="001411A9" w:rsidRPr="001411A9" w:rsidRDefault="001411A9" w:rsidP="001411A9">
      <w:pPr>
        <w:tabs>
          <w:tab w:val="left" w:pos="795"/>
        </w:tabs>
        <w:rPr>
          <w:rFonts w:ascii="Times New Roman" w:hAnsi="Times New Roman"/>
          <w:sz w:val="24"/>
          <w:szCs w:val="28"/>
        </w:rPr>
      </w:pPr>
    </w:p>
    <w:p w:rsidR="001411A9" w:rsidRPr="001411A9" w:rsidRDefault="001411A9" w:rsidP="001411A9">
      <w:pPr>
        <w:jc w:val="center"/>
        <w:rPr>
          <w:rFonts w:ascii="Times New Roman" w:hAnsi="Times New Roman"/>
          <w:b/>
          <w:sz w:val="24"/>
          <w:szCs w:val="28"/>
          <w:u w:val="single"/>
        </w:rPr>
      </w:pPr>
      <w:r w:rsidRPr="001411A9">
        <w:rPr>
          <w:rFonts w:ascii="Times New Roman" w:hAnsi="Times New Roman"/>
          <w:b/>
          <w:sz w:val="24"/>
          <w:szCs w:val="28"/>
          <w:u w:val="single"/>
        </w:rPr>
        <w:t xml:space="preserve">ПРЕДЛОЖЕНИЕ НА ЗАКУПКУ </w:t>
      </w:r>
    </w:p>
    <w:p w:rsidR="001411A9" w:rsidRPr="001411A9" w:rsidRDefault="001411A9" w:rsidP="001411A9">
      <w:pPr>
        <w:jc w:val="center"/>
        <w:rPr>
          <w:rFonts w:ascii="Times New Roman" w:hAnsi="Times New Roman"/>
          <w:sz w:val="24"/>
          <w:szCs w:val="28"/>
        </w:rPr>
      </w:pPr>
      <w:r w:rsidRPr="001411A9">
        <w:rPr>
          <w:rFonts w:ascii="Times New Roman" w:hAnsi="Times New Roman"/>
          <w:sz w:val="24"/>
          <w:szCs w:val="28"/>
        </w:rPr>
        <w:t>поставщика на оказание услуги по разработке протокола биоэквивалентных исследований, получению разрешения на проведение биоэквивалентных исследований, проведению научно-исследовательских работ по проведению биоэквивалентных исследований, получению итогового отчета и регистрации в соответствии с требованиями ЕАЭС лекарственного препарата</w:t>
      </w:r>
    </w:p>
    <w:p w:rsidR="001411A9" w:rsidRPr="001411A9" w:rsidRDefault="001411A9" w:rsidP="001411A9">
      <w:pPr>
        <w:jc w:val="center"/>
        <w:rPr>
          <w:rFonts w:ascii="Times New Roman" w:hAnsi="Times New Roman"/>
          <w:sz w:val="24"/>
          <w:szCs w:val="28"/>
        </w:rPr>
      </w:pPr>
      <w:r w:rsidRPr="001411A9">
        <w:rPr>
          <w:rFonts w:ascii="Times New Roman" w:hAnsi="Times New Roman"/>
          <w:sz w:val="24"/>
          <w:szCs w:val="28"/>
        </w:rPr>
        <w:t>Тофизопам, таблетки, 50 мг.</w:t>
      </w:r>
    </w:p>
    <w:p w:rsidR="001411A9" w:rsidRPr="001411A9" w:rsidRDefault="001411A9" w:rsidP="001411A9">
      <w:pPr>
        <w:jc w:val="center"/>
        <w:rPr>
          <w:rFonts w:ascii="Times New Roman" w:hAnsi="Times New Roman"/>
          <w:sz w:val="24"/>
          <w:szCs w:val="28"/>
        </w:rPr>
      </w:pPr>
    </w:p>
    <w:p w:rsidR="001411A9" w:rsidRPr="001411A9" w:rsidRDefault="001411A9" w:rsidP="001411A9">
      <w:pPr>
        <w:pStyle w:val="31"/>
        <w:tabs>
          <w:tab w:val="left" w:pos="993"/>
        </w:tabs>
        <w:spacing w:after="0"/>
        <w:ind w:firstLine="567"/>
        <w:jc w:val="both"/>
        <w:rPr>
          <w:rFonts w:ascii="Times New Roman" w:hAnsi="Times New Roman"/>
          <w:b/>
          <w:sz w:val="24"/>
          <w:szCs w:val="28"/>
        </w:rPr>
      </w:pPr>
      <w:r w:rsidRPr="001411A9">
        <w:rPr>
          <w:rFonts w:ascii="Times New Roman" w:hAnsi="Times New Roman"/>
          <w:b/>
          <w:i/>
          <w:sz w:val="24"/>
          <w:szCs w:val="28"/>
        </w:rPr>
        <w:t>1. Изучив документы для проведения процедуры закупки – открытый конкурс на право заключения договора по данной закупке</w:t>
      </w:r>
      <w:r w:rsidRPr="001411A9">
        <w:rPr>
          <w:rFonts w:ascii="Times New Roman" w:hAnsi="Times New Roman"/>
          <w:b/>
          <w:sz w:val="24"/>
          <w:szCs w:val="28"/>
        </w:rPr>
        <w:t>_______________________________________________________________________</w:t>
      </w:r>
    </w:p>
    <w:p w:rsidR="001411A9" w:rsidRPr="001411A9" w:rsidRDefault="001411A9" w:rsidP="001411A9">
      <w:pPr>
        <w:ind w:firstLine="567"/>
        <w:jc w:val="center"/>
        <w:rPr>
          <w:rFonts w:ascii="Times New Roman" w:hAnsi="Times New Roman"/>
          <w:iCs/>
          <w:color w:val="000000"/>
          <w:sz w:val="24"/>
          <w:szCs w:val="28"/>
          <w:vertAlign w:val="superscript"/>
        </w:rPr>
      </w:pPr>
      <w:r w:rsidRPr="001411A9">
        <w:rPr>
          <w:rFonts w:ascii="Times New Roman" w:hAnsi="Times New Roman"/>
          <w:i/>
          <w:iCs/>
          <w:color w:val="000000"/>
          <w:sz w:val="24"/>
          <w:szCs w:val="28"/>
          <w:vertAlign w:val="superscript"/>
        </w:rPr>
        <w:t xml:space="preserve"> </w:t>
      </w:r>
      <w:r w:rsidRPr="001411A9">
        <w:rPr>
          <w:rFonts w:ascii="Times New Roman" w:hAnsi="Times New Roman"/>
          <w:iCs/>
          <w:color w:val="000000"/>
          <w:sz w:val="24"/>
          <w:szCs w:val="28"/>
          <w:vertAlign w:val="superscript"/>
        </w:rPr>
        <w:t>(указать полное наименование участника процедуры закупки)</w:t>
      </w:r>
    </w:p>
    <w:p w:rsidR="001411A9" w:rsidRPr="001411A9" w:rsidRDefault="001411A9" w:rsidP="001411A9">
      <w:pPr>
        <w:pStyle w:val="a6"/>
        <w:widowControl w:val="0"/>
        <w:spacing w:after="0"/>
        <w:rPr>
          <w:rFonts w:ascii="Times New Roman" w:hAnsi="Times New Roman"/>
          <w:sz w:val="24"/>
          <w:szCs w:val="28"/>
        </w:rPr>
      </w:pPr>
      <w:r w:rsidRPr="001411A9">
        <w:rPr>
          <w:rFonts w:ascii="Times New Roman" w:hAnsi="Times New Roman"/>
          <w:color w:val="000000"/>
          <w:sz w:val="24"/>
          <w:szCs w:val="28"/>
        </w:rPr>
        <w:t>в лице ________________________________,</w:t>
      </w:r>
      <w:r w:rsidRPr="001411A9">
        <w:rPr>
          <w:rFonts w:ascii="Times New Roman" w:hAnsi="Times New Roman"/>
          <w:sz w:val="24"/>
          <w:szCs w:val="28"/>
        </w:rPr>
        <w:t xml:space="preserve">  действующем на основании ______________</w:t>
      </w:r>
    </w:p>
    <w:p w:rsidR="001411A9" w:rsidRPr="001411A9" w:rsidRDefault="001411A9" w:rsidP="001411A9">
      <w:pPr>
        <w:rPr>
          <w:rFonts w:ascii="Times New Roman" w:hAnsi="Times New Roman"/>
          <w:iCs/>
          <w:color w:val="000000"/>
          <w:sz w:val="24"/>
          <w:szCs w:val="28"/>
          <w:vertAlign w:val="superscript"/>
        </w:rPr>
      </w:pPr>
      <w:r w:rsidRPr="001411A9">
        <w:rPr>
          <w:rFonts w:ascii="Times New Roman" w:hAnsi="Times New Roman"/>
          <w:iCs/>
          <w:color w:val="000000"/>
          <w:sz w:val="24"/>
          <w:szCs w:val="28"/>
          <w:vertAlign w:val="superscript"/>
        </w:rPr>
        <w:t xml:space="preserve">                                                (указать должность, ФИО)</w:t>
      </w:r>
    </w:p>
    <w:p w:rsidR="001411A9" w:rsidRPr="001411A9" w:rsidRDefault="001411A9" w:rsidP="001411A9">
      <w:pPr>
        <w:pStyle w:val="a6"/>
        <w:widowControl w:val="0"/>
        <w:spacing w:after="0"/>
        <w:rPr>
          <w:rFonts w:ascii="Times New Roman" w:hAnsi="Times New Roman"/>
          <w:sz w:val="24"/>
          <w:szCs w:val="28"/>
        </w:rPr>
      </w:pPr>
      <w:r w:rsidRPr="001411A9">
        <w:rPr>
          <w:rFonts w:ascii="Times New Roman" w:hAnsi="Times New Roman"/>
          <w:sz w:val="24"/>
          <w:szCs w:val="28"/>
        </w:rPr>
        <w:t>с юридическим адресом:  ________________,</w:t>
      </w:r>
    </w:p>
    <w:p w:rsidR="001411A9" w:rsidRPr="001411A9" w:rsidRDefault="001411A9" w:rsidP="001411A9">
      <w:pPr>
        <w:pStyle w:val="a6"/>
        <w:widowControl w:val="0"/>
        <w:spacing w:after="0"/>
        <w:rPr>
          <w:rFonts w:ascii="Times New Roman" w:hAnsi="Times New Roman"/>
          <w:sz w:val="24"/>
          <w:szCs w:val="28"/>
        </w:rPr>
      </w:pPr>
      <w:r w:rsidRPr="001411A9">
        <w:rPr>
          <w:rFonts w:ascii="Times New Roman" w:hAnsi="Times New Roman"/>
          <w:sz w:val="24"/>
          <w:szCs w:val="28"/>
        </w:rPr>
        <w:t>предлагает следующее: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0"/>
        <w:gridCol w:w="4656"/>
      </w:tblGrid>
      <w:tr w:rsidR="001411A9" w:rsidRPr="001411A9" w:rsidTr="00630847">
        <w:trPr>
          <w:trHeight w:val="169"/>
        </w:trPr>
        <w:tc>
          <w:tcPr>
            <w:tcW w:w="9356" w:type="dxa"/>
            <w:gridSpan w:val="2"/>
            <w:vAlign w:val="center"/>
          </w:tcPr>
          <w:p w:rsidR="001411A9" w:rsidRPr="001411A9" w:rsidRDefault="001411A9" w:rsidP="00630847">
            <w:pPr>
              <w:pStyle w:val="ConsPlusNormal"/>
              <w:jc w:val="center"/>
              <w:rPr>
                <w:rFonts w:ascii="Times New Roman" w:hAnsi="Times New Roman" w:cs="Times New Roman"/>
                <w:sz w:val="24"/>
                <w:szCs w:val="28"/>
              </w:rPr>
            </w:pPr>
            <w:r w:rsidRPr="001411A9">
              <w:rPr>
                <w:rFonts w:ascii="Times New Roman" w:hAnsi="Times New Roman" w:cs="Times New Roman"/>
                <w:b/>
                <w:sz w:val="24"/>
                <w:szCs w:val="28"/>
              </w:rPr>
              <w:t>Сведения о процедуре закупки</w:t>
            </w:r>
          </w:p>
        </w:tc>
      </w:tr>
      <w:tr w:rsidR="001411A9" w:rsidRPr="001411A9" w:rsidTr="00630847">
        <w:tc>
          <w:tcPr>
            <w:tcW w:w="4700" w:type="dxa"/>
          </w:tcPr>
          <w:p w:rsidR="001411A9" w:rsidRPr="001411A9" w:rsidRDefault="001411A9" w:rsidP="00630847">
            <w:pPr>
              <w:pStyle w:val="ConsPlusNormal"/>
              <w:spacing w:line="240" w:lineRule="exact"/>
              <w:rPr>
                <w:rFonts w:ascii="Times New Roman" w:hAnsi="Times New Roman" w:cs="Times New Roman"/>
                <w:sz w:val="24"/>
                <w:szCs w:val="28"/>
              </w:rPr>
            </w:pPr>
            <w:r w:rsidRPr="001411A9">
              <w:rPr>
                <w:rFonts w:ascii="Times New Roman" w:hAnsi="Times New Roman" w:cs="Times New Roman"/>
                <w:sz w:val="24"/>
                <w:szCs w:val="28"/>
              </w:rPr>
              <w:t>Регистрационный номер приглашения на электронной торговой площадке</w:t>
            </w:r>
          </w:p>
        </w:tc>
        <w:tc>
          <w:tcPr>
            <w:tcW w:w="4656" w:type="dxa"/>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lang w:val="en-US"/>
              </w:rPr>
              <w:t>Открытый конкурс</w:t>
            </w:r>
          </w:p>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   _________</w:t>
            </w:r>
          </w:p>
        </w:tc>
      </w:tr>
      <w:tr w:rsidR="001411A9" w:rsidRPr="001411A9" w:rsidTr="00630847">
        <w:tc>
          <w:tcPr>
            <w:tcW w:w="9356" w:type="dxa"/>
            <w:gridSpan w:val="2"/>
            <w:vAlign w:val="center"/>
          </w:tcPr>
          <w:p w:rsidR="001411A9" w:rsidRPr="001411A9" w:rsidRDefault="001411A9" w:rsidP="00630847">
            <w:pPr>
              <w:pStyle w:val="ConsPlusNormal"/>
              <w:jc w:val="center"/>
              <w:rPr>
                <w:rFonts w:ascii="Times New Roman" w:hAnsi="Times New Roman" w:cs="Times New Roman"/>
                <w:sz w:val="24"/>
                <w:szCs w:val="28"/>
              </w:rPr>
            </w:pPr>
            <w:r w:rsidRPr="001411A9">
              <w:rPr>
                <w:rFonts w:ascii="Times New Roman" w:hAnsi="Times New Roman" w:cs="Times New Roman"/>
                <w:b/>
                <w:sz w:val="24"/>
                <w:szCs w:val="28"/>
              </w:rPr>
              <w:t xml:space="preserve">Сведения о предложении </w:t>
            </w:r>
          </w:p>
        </w:tc>
      </w:tr>
      <w:tr w:rsidR="001411A9" w:rsidRPr="001411A9" w:rsidTr="00630847">
        <w:tc>
          <w:tcPr>
            <w:tcW w:w="4700" w:type="dxa"/>
          </w:tcPr>
          <w:p w:rsidR="001411A9" w:rsidRPr="001411A9" w:rsidRDefault="001411A9" w:rsidP="00630847">
            <w:pPr>
              <w:pStyle w:val="ConsPlusNormal"/>
              <w:spacing w:line="240" w:lineRule="exact"/>
              <w:rPr>
                <w:rFonts w:ascii="Times New Roman" w:hAnsi="Times New Roman" w:cs="Times New Roman"/>
                <w:sz w:val="24"/>
                <w:szCs w:val="28"/>
              </w:rPr>
            </w:pPr>
            <w:r w:rsidRPr="001411A9">
              <w:rPr>
                <w:rFonts w:ascii="Times New Roman" w:hAnsi="Times New Roman" w:cs="Times New Roman"/>
                <w:sz w:val="24"/>
                <w:szCs w:val="28"/>
              </w:rPr>
              <w:t>Наименование услуги</w:t>
            </w:r>
          </w:p>
        </w:tc>
        <w:tc>
          <w:tcPr>
            <w:tcW w:w="4656" w:type="dxa"/>
          </w:tcPr>
          <w:p w:rsidR="001411A9" w:rsidRPr="001411A9" w:rsidRDefault="001411A9" w:rsidP="00630847">
            <w:pPr>
              <w:pStyle w:val="ConsPlusNormal"/>
              <w:rPr>
                <w:rFonts w:ascii="Times New Roman" w:hAnsi="Times New Roman" w:cs="Times New Roman"/>
                <w:sz w:val="24"/>
                <w:szCs w:val="28"/>
              </w:rPr>
            </w:pPr>
          </w:p>
        </w:tc>
      </w:tr>
      <w:tr w:rsidR="001411A9" w:rsidRPr="001411A9" w:rsidTr="00630847">
        <w:tc>
          <w:tcPr>
            <w:tcW w:w="4700" w:type="dxa"/>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Сроки оказания услуги (количество месяцев) с даты подписания договора</w:t>
            </w:r>
          </w:p>
        </w:tc>
        <w:tc>
          <w:tcPr>
            <w:tcW w:w="4656" w:type="dxa"/>
          </w:tcPr>
          <w:p w:rsidR="001411A9" w:rsidRPr="001411A9" w:rsidRDefault="001411A9" w:rsidP="00630847">
            <w:pPr>
              <w:pStyle w:val="ConsPlusNormal"/>
              <w:rPr>
                <w:rFonts w:ascii="Times New Roman" w:hAnsi="Times New Roman" w:cs="Times New Roman"/>
                <w:sz w:val="24"/>
                <w:szCs w:val="28"/>
              </w:rPr>
            </w:pPr>
          </w:p>
        </w:tc>
      </w:tr>
      <w:tr w:rsidR="001411A9" w:rsidRPr="001411A9" w:rsidTr="00630847">
        <w:tc>
          <w:tcPr>
            <w:tcW w:w="4700" w:type="dxa"/>
            <w:tcBorders>
              <w:bottom w:val="nil"/>
            </w:tcBorders>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 xml:space="preserve">Цена предложения: </w:t>
            </w:r>
          </w:p>
        </w:tc>
        <w:tc>
          <w:tcPr>
            <w:tcW w:w="4656" w:type="dxa"/>
          </w:tcPr>
          <w:p w:rsidR="001411A9" w:rsidRPr="001411A9" w:rsidRDefault="001411A9" w:rsidP="00630847">
            <w:pPr>
              <w:pStyle w:val="ConsPlusNormal"/>
              <w:rPr>
                <w:rFonts w:ascii="Times New Roman" w:hAnsi="Times New Roman" w:cs="Times New Roman"/>
                <w:sz w:val="24"/>
                <w:szCs w:val="28"/>
              </w:rPr>
            </w:pPr>
          </w:p>
        </w:tc>
      </w:tr>
      <w:tr w:rsidR="001411A9" w:rsidRPr="001411A9" w:rsidTr="00630847">
        <w:trPr>
          <w:trHeight w:val="151"/>
        </w:trPr>
        <w:tc>
          <w:tcPr>
            <w:tcW w:w="4700" w:type="dxa"/>
            <w:tcBorders>
              <w:top w:val="nil"/>
            </w:tcBorders>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В стоимость предложения включено:</w:t>
            </w:r>
          </w:p>
        </w:tc>
        <w:tc>
          <w:tcPr>
            <w:tcW w:w="4656" w:type="dxa"/>
          </w:tcPr>
          <w:p w:rsidR="001411A9" w:rsidRPr="001411A9" w:rsidRDefault="001411A9" w:rsidP="00630847">
            <w:pPr>
              <w:pStyle w:val="ConsPlusNormal"/>
              <w:rPr>
                <w:rFonts w:ascii="Times New Roman" w:hAnsi="Times New Roman" w:cs="Times New Roman"/>
                <w:sz w:val="24"/>
                <w:szCs w:val="28"/>
              </w:rPr>
            </w:pPr>
          </w:p>
        </w:tc>
      </w:tr>
      <w:tr w:rsidR="001411A9" w:rsidRPr="001411A9" w:rsidTr="00630847">
        <w:trPr>
          <w:trHeight w:val="88"/>
        </w:trPr>
        <w:tc>
          <w:tcPr>
            <w:tcW w:w="4700" w:type="dxa"/>
            <w:tcBorders>
              <w:top w:val="nil"/>
            </w:tcBorders>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Опыт работы ( количество лет)</w:t>
            </w:r>
          </w:p>
        </w:tc>
        <w:tc>
          <w:tcPr>
            <w:tcW w:w="4656" w:type="dxa"/>
          </w:tcPr>
          <w:p w:rsidR="001411A9" w:rsidRPr="001411A9" w:rsidRDefault="001411A9" w:rsidP="00630847">
            <w:pPr>
              <w:pStyle w:val="ConsPlusNormal"/>
              <w:rPr>
                <w:rFonts w:ascii="Times New Roman" w:hAnsi="Times New Roman" w:cs="Times New Roman"/>
                <w:sz w:val="24"/>
                <w:szCs w:val="28"/>
              </w:rPr>
            </w:pPr>
          </w:p>
        </w:tc>
      </w:tr>
      <w:tr w:rsidR="001411A9" w:rsidRPr="001411A9" w:rsidTr="00630847">
        <w:trPr>
          <w:trHeight w:val="88"/>
        </w:trPr>
        <w:tc>
          <w:tcPr>
            <w:tcW w:w="4700" w:type="dxa"/>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Валюта договора</w:t>
            </w:r>
          </w:p>
        </w:tc>
        <w:tc>
          <w:tcPr>
            <w:tcW w:w="4656" w:type="dxa"/>
          </w:tcPr>
          <w:p w:rsidR="001411A9" w:rsidRPr="001411A9" w:rsidRDefault="001411A9" w:rsidP="00630847">
            <w:pPr>
              <w:pStyle w:val="ConsPlusNormal"/>
              <w:rPr>
                <w:rFonts w:ascii="Times New Roman" w:hAnsi="Times New Roman" w:cs="Times New Roman"/>
                <w:sz w:val="24"/>
                <w:szCs w:val="28"/>
              </w:rPr>
            </w:pPr>
          </w:p>
        </w:tc>
      </w:tr>
      <w:tr w:rsidR="001411A9" w:rsidRPr="001411A9" w:rsidTr="00630847">
        <w:tc>
          <w:tcPr>
            <w:tcW w:w="4700" w:type="dxa"/>
          </w:tcPr>
          <w:p w:rsidR="001411A9" w:rsidRPr="001411A9" w:rsidRDefault="001411A9" w:rsidP="00630847">
            <w:pPr>
              <w:pStyle w:val="ConsPlusNormal"/>
              <w:rPr>
                <w:rFonts w:ascii="Times New Roman" w:hAnsi="Times New Roman" w:cs="Times New Roman"/>
                <w:sz w:val="24"/>
                <w:szCs w:val="28"/>
              </w:rPr>
            </w:pPr>
            <w:r w:rsidRPr="001411A9">
              <w:rPr>
                <w:rFonts w:ascii="Times New Roman" w:hAnsi="Times New Roman" w:cs="Times New Roman"/>
                <w:sz w:val="24"/>
                <w:szCs w:val="28"/>
              </w:rPr>
              <w:t xml:space="preserve">Срок действия предложения участника </w:t>
            </w:r>
          </w:p>
        </w:tc>
        <w:tc>
          <w:tcPr>
            <w:tcW w:w="4656" w:type="dxa"/>
          </w:tcPr>
          <w:p w:rsidR="001411A9" w:rsidRPr="001411A9" w:rsidRDefault="001411A9" w:rsidP="00630847">
            <w:pPr>
              <w:pStyle w:val="ConsPlusNormal"/>
              <w:rPr>
                <w:rFonts w:ascii="Times New Roman" w:hAnsi="Times New Roman" w:cs="Times New Roman"/>
                <w:sz w:val="24"/>
                <w:szCs w:val="28"/>
              </w:rPr>
            </w:pPr>
          </w:p>
        </w:tc>
      </w:tr>
    </w:tbl>
    <w:p w:rsidR="001411A9" w:rsidRPr="001411A9" w:rsidRDefault="001411A9" w:rsidP="001411A9">
      <w:pPr>
        <w:pStyle w:val="a6"/>
        <w:widowControl w:val="0"/>
        <w:spacing w:after="0"/>
        <w:ind w:firstLine="567"/>
        <w:rPr>
          <w:rFonts w:ascii="Times New Roman" w:hAnsi="Times New Roman"/>
          <w:sz w:val="24"/>
          <w:szCs w:val="28"/>
        </w:rPr>
      </w:pPr>
    </w:p>
    <w:p w:rsidR="001411A9" w:rsidRPr="001411A9" w:rsidRDefault="001411A9" w:rsidP="001411A9">
      <w:pPr>
        <w:pStyle w:val="a6"/>
        <w:widowControl w:val="0"/>
        <w:spacing w:after="0"/>
        <w:ind w:firstLine="567"/>
        <w:rPr>
          <w:rFonts w:ascii="Times New Roman" w:hAnsi="Times New Roman"/>
          <w:b/>
          <w:sz w:val="24"/>
          <w:szCs w:val="28"/>
        </w:rPr>
      </w:pPr>
      <w:r w:rsidRPr="001411A9">
        <w:rPr>
          <w:rFonts w:ascii="Times New Roman" w:hAnsi="Times New Roman"/>
          <w:sz w:val="24"/>
          <w:szCs w:val="28"/>
        </w:rPr>
        <w:t>1. Настоящим мы обязуемся выполнять условия, предусмотренные документами для проведения открытого конкурса.</w:t>
      </w:r>
    </w:p>
    <w:p w:rsidR="001411A9" w:rsidRPr="001411A9" w:rsidRDefault="001411A9" w:rsidP="001411A9">
      <w:pPr>
        <w:pStyle w:val="a6"/>
        <w:spacing w:after="0"/>
        <w:ind w:firstLine="567"/>
        <w:jc w:val="both"/>
        <w:rPr>
          <w:rFonts w:ascii="Times New Roman" w:hAnsi="Times New Roman"/>
          <w:b/>
          <w:i/>
          <w:sz w:val="24"/>
          <w:szCs w:val="28"/>
        </w:rPr>
      </w:pPr>
      <w:r w:rsidRPr="001411A9">
        <w:rPr>
          <w:rFonts w:ascii="Times New Roman" w:hAnsi="Times New Roman"/>
          <w:sz w:val="24"/>
          <w:szCs w:val="28"/>
        </w:rPr>
        <w:lastRenderedPageBreak/>
        <w:t>2. 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 в том числе сведения о соисполнителях.</w:t>
      </w:r>
    </w:p>
    <w:p w:rsidR="001411A9" w:rsidRPr="001411A9" w:rsidRDefault="001411A9" w:rsidP="001411A9">
      <w:pPr>
        <w:ind w:firstLine="567"/>
        <w:rPr>
          <w:rFonts w:ascii="Times New Roman" w:hAnsi="Times New Roman"/>
          <w:sz w:val="24"/>
          <w:szCs w:val="28"/>
        </w:rPr>
      </w:pPr>
      <w:r w:rsidRPr="001411A9">
        <w:rPr>
          <w:rFonts w:ascii="Times New Roman" w:hAnsi="Times New Roman"/>
          <w:sz w:val="24"/>
          <w:szCs w:val="28"/>
        </w:rPr>
        <w:t>3. К предложению прилагаются:</w:t>
      </w:r>
    </w:p>
    <w:p w:rsidR="001411A9" w:rsidRPr="001411A9" w:rsidRDefault="001411A9" w:rsidP="001411A9">
      <w:pPr>
        <w:pStyle w:val="ConsPlusNormal"/>
        <w:widowControl/>
        <w:ind w:firstLine="993"/>
        <w:jc w:val="both"/>
        <w:rPr>
          <w:rFonts w:ascii="Times New Roman" w:hAnsi="Times New Roman" w:cs="Times New Roman"/>
          <w:sz w:val="24"/>
          <w:szCs w:val="28"/>
        </w:rPr>
      </w:pPr>
      <w:r w:rsidRPr="001411A9">
        <w:rPr>
          <w:rFonts w:ascii="Times New Roman" w:hAnsi="Times New Roman" w:cs="Times New Roman"/>
          <w:sz w:val="24"/>
          <w:szCs w:val="28"/>
        </w:rPr>
        <w:t>3.1.</w:t>
      </w:r>
      <w:r w:rsidRPr="001411A9">
        <w:rPr>
          <w:rFonts w:ascii="Times New Roman" w:hAnsi="Times New Roman" w:cs="Times New Roman"/>
          <w:color w:val="FF0000"/>
          <w:sz w:val="24"/>
          <w:szCs w:val="28"/>
        </w:rPr>
        <w:t xml:space="preserve"> </w:t>
      </w:r>
      <w:r w:rsidRPr="001411A9">
        <w:rPr>
          <w:rFonts w:ascii="Times New Roman" w:hAnsi="Times New Roman" w:cs="Times New Roman"/>
          <w:sz w:val="24"/>
          <w:szCs w:val="28"/>
        </w:rPr>
        <w:t>Копия (заверенная подписью и печатью, уполномоченного лица участника конкурса):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w:t>
      </w:r>
    </w:p>
    <w:p w:rsidR="001411A9" w:rsidRPr="001411A9" w:rsidRDefault="001411A9" w:rsidP="001411A9">
      <w:pPr>
        <w:pStyle w:val="ConsPlusNormal"/>
        <w:widowControl/>
        <w:tabs>
          <w:tab w:val="left" w:pos="1080"/>
        </w:tabs>
        <w:ind w:firstLine="993"/>
        <w:jc w:val="both"/>
        <w:rPr>
          <w:rFonts w:ascii="Times New Roman" w:hAnsi="Times New Roman" w:cs="Times New Roman"/>
          <w:sz w:val="24"/>
          <w:szCs w:val="28"/>
        </w:rPr>
      </w:pPr>
      <w:r w:rsidRPr="001411A9">
        <w:rPr>
          <w:rFonts w:ascii="Times New Roman" w:hAnsi="Times New Roman" w:cs="Times New Roman"/>
          <w:sz w:val="24"/>
          <w:szCs w:val="28"/>
        </w:rPr>
        <w:t>3.2.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1411A9" w:rsidRPr="001411A9" w:rsidRDefault="001411A9" w:rsidP="001411A9">
      <w:pPr>
        <w:pStyle w:val="ConsPlusNormal"/>
        <w:widowControl/>
        <w:ind w:firstLine="993"/>
        <w:jc w:val="both"/>
        <w:rPr>
          <w:rFonts w:ascii="Times New Roman" w:hAnsi="Times New Roman" w:cs="Times New Roman"/>
          <w:sz w:val="24"/>
          <w:szCs w:val="28"/>
        </w:rPr>
      </w:pPr>
      <w:r w:rsidRPr="001411A9">
        <w:rPr>
          <w:rFonts w:ascii="Times New Roman" w:hAnsi="Times New Roman" w:cs="Times New Roman"/>
          <w:b/>
          <w:sz w:val="24"/>
          <w:szCs w:val="28"/>
        </w:rPr>
        <w:t>3.3</w:t>
      </w:r>
    </w:p>
    <w:p w:rsidR="001411A9" w:rsidRPr="001411A9" w:rsidRDefault="001411A9" w:rsidP="001411A9">
      <w:pPr>
        <w:pStyle w:val="ConsPlusNormal"/>
        <w:widowControl/>
        <w:numPr>
          <w:ilvl w:val="0"/>
          <w:numId w:val="29"/>
        </w:numPr>
        <w:adjustRightInd w:val="0"/>
        <w:ind w:left="709" w:firstLine="993"/>
        <w:jc w:val="both"/>
        <w:rPr>
          <w:rFonts w:ascii="Times New Roman" w:hAnsi="Times New Roman" w:cs="Times New Roman"/>
          <w:sz w:val="24"/>
          <w:szCs w:val="28"/>
        </w:rPr>
      </w:pPr>
      <w:r w:rsidRPr="001411A9">
        <w:rPr>
          <w:rFonts w:ascii="Times New Roman" w:hAnsi="Times New Roman" w:cs="Times New Roman"/>
          <w:sz w:val="24"/>
          <w:szCs w:val="28"/>
        </w:rPr>
        <w:t xml:space="preserve">Заявление о том, что у участника отсутствует задолженность по налогам, сборам и пеням – для резидентов РБ. </w:t>
      </w:r>
    </w:p>
    <w:p w:rsidR="001411A9" w:rsidRPr="001411A9" w:rsidRDefault="001411A9" w:rsidP="001411A9">
      <w:pPr>
        <w:pStyle w:val="ConsPlusNormal"/>
        <w:widowControl/>
        <w:numPr>
          <w:ilvl w:val="0"/>
          <w:numId w:val="29"/>
        </w:numPr>
        <w:adjustRightInd w:val="0"/>
        <w:ind w:left="709" w:firstLine="993"/>
        <w:jc w:val="both"/>
        <w:rPr>
          <w:rFonts w:ascii="Times New Roman" w:hAnsi="Times New Roman" w:cs="Times New Roman"/>
          <w:sz w:val="24"/>
          <w:szCs w:val="28"/>
        </w:rPr>
      </w:pPr>
      <w:r w:rsidRPr="001411A9">
        <w:rPr>
          <w:rFonts w:ascii="Times New Roman" w:hAnsi="Times New Roman" w:cs="Times New Roman"/>
          <w:sz w:val="24"/>
          <w:szCs w:val="28"/>
        </w:rPr>
        <w:t xml:space="preserve">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1411A9" w:rsidRPr="001411A9" w:rsidRDefault="001411A9" w:rsidP="001411A9">
      <w:pPr>
        <w:pStyle w:val="ConsPlusNormal"/>
        <w:widowControl/>
        <w:tabs>
          <w:tab w:val="left" w:pos="1080"/>
        </w:tabs>
        <w:ind w:firstLine="993"/>
        <w:jc w:val="both"/>
        <w:rPr>
          <w:rFonts w:ascii="Times New Roman" w:hAnsi="Times New Roman" w:cs="Times New Roman"/>
          <w:sz w:val="24"/>
          <w:szCs w:val="28"/>
        </w:rPr>
      </w:pPr>
      <w:r w:rsidRPr="001411A9">
        <w:rPr>
          <w:rFonts w:ascii="Times New Roman" w:hAnsi="Times New Roman" w:cs="Times New Roman"/>
          <w:sz w:val="24"/>
          <w:szCs w:val="28"/>
        </w:rPr>
        <w:t>3.4. Заявление о наличии квалифицированного персонала (биостатистиков, клинических фармакологов, врачей) на всех этапах исследования (обязательное приложение копий подтверждающих документов).</w:t>
      </w:r>
    </w:p>
    <w:p w:rsidR="001411A9" w:rsidRPr="001411A9" w:rsidRDefault="001411A9" w:rsidP="001411A9">
      <w:pPr>
        <w:ind w:firstLine="993"/>
        <w:jc w:val="both"/>
        <w:rPr>
          <w:rFonts w:ascii="Times New Roman" w:hAnsi="Times New Roman"/>
          <w:sz w:val="24"/>
          <w:szCs w:val="28"/>
        </w:rPr>
      </w:pPr>
      <w:r w:rsidRPr="001411A9">
        <w:rPr>
          <w:rFonts w:ascii="Times New Roman" w:hAnsi="Times New Roman"/>
          <w:sz w:val="24"/>
          <w:szCs w:val="28"/>
        </w:rPr>
        <w:t>3.5. Референс-лист, оформленный согласно приложению №3.</w:t>
      </w:r>
    </w:p>
    <w:p w:rsidR="001411A9" w:rsidRPr="001411A9" w:rsidRDefault="001411A9" w:rsidP="001411A9">
      <w:pPr>
        <w:pStyle w:val="ConsPlusNormal"/>
        <w:widowControl/>
        <w:tabs>
          <w:tab w:val="left" w:pos="567"/>
        </w:tabs>
        <w:ind w:firstLine="993"/>
        <w:jc w:val="both"/>
        <w:rPr>
          <w:rFonts w:ascii="Times New Roman" w:hAnsi="Times New Roman" w:cs="Times New Roman"/>
          <w:sz w:val="24"/>
          <w:szCs w:val="28"/>
        </w:rPr>
      </w:pPr>
      <w:r w:rsidRPr="001411A9">
        <w:rPr>
          <w:rFonts w:ascii="Times New Roman" w:hAnsi="Times New Roman" w:cs="Times New Roman"/>
          <w:sz w:val="24"/>
          <w:szCs w:val="28"/>
        </w:rPr>
        <w:t xml:space="preserve">3.6. Гарантийное письмо о соблюдении условий и сроков выполнения услуг, указанных в п.1.1 проекта договора, а также выполнение данных услуг в соответствии с требованиями ЕАЭС. </w:t>
      </w:r>
    </w:p>
    <w:p w:rsidR="001411A9" w:rsidRPr="001411A9" w:rsidRDefault="001411A9" w:rsidP="001411A9">
      <w:pPr>
        <w:pStyle w:val="31"/>
        <w:spacing w:after="0"/>
        <w:ind w:firstLine="567"/>
        <w:jc w:val="both"/>
        <w:rPr>
          <w:rFonts w:ascii="Times New Roman" w:hAnsi="Times New Roman"/>
          <w:sz w:val="24"/>
          <w:szCs w:val="28"/>
        </w:rPr>
      </w:pPr>
      <w:r w:rsidRPr="001411A9">
        <w:rPr>
          <w:rFonts w:ascii="Times New Roman" w:hAnsi="Times New Roman"/>
          <w:sz w:val="24"/>
          <w:szCs w:val="28"/>
        </w:rPr>
        <w:t xml:space="preserve">4.В случае если наше предложение будет признано лучшим, мы берем на себя обязательства </w:t>
      </w:r>
      <w:r w:rsidRPr="001411A9">
        <w:rPr>
          <w:rStyle w:val="ae"/>
          <w:rFonts w:ascii="Times New Roman" w:hAnsi="Times New Roman"/>
          <w:sz w:val="24"/>
          <w:szCs w:val="28"/>
        </w:rPr>
        <w:t xml:space="preserve">заключить договор в редакции Заказчика (Покупателя) </w:t>
      </w:r>
      <w:r w:rsidRPr="001411A9">
        <w:rPr>
          <w:rFonts w:ascii="Times New Roman" w:hAnsi="Times New Roman"/>
          <w:sz w:val="24"/>
          <w:szCs w:val="28"/>
        </w:rPr>
        <w:t>в соответствии с действующим законодательством, требованиями документации для проведения процедуры открытого конкурса и условиями нашего предложения.</w:t>
      </w:r>
    </w:p>
    <w:p w:rsidR="001411A9" w:rsidRPr="001411A9" w:rsidRDefault="001411A9" w:rsidP="001411A9">
      <w:pPr>
        <w:pStyle w:val="a4"/>
        <w:ind w:firstLine="567"/>
        <w:rPr>
          <w:szCs w:val="28"/>
        </w:rPr>
      </w:pPr>
      <w:r w:rsidRPr="001411A9">
        <w:rPr>
          <w:szCs w:val="28"/>
        </w:rPr>
        <w:t>5. Наши: телефон ___________, факс ________, адрес электронной почты _________________ Банковские реквизиты: _______________</w:t>
      </w:r>
    </w:p>
    <w:p w:rsidR="001411A9" w:rsidRPr="001411A9" w:rsidRDefault="001411A9" w:rsidP="001411A9">
      <w:pPr>
        <w:pStyle w:val="a4"/>
        <w:ind w:firstLine="567"/>
        <w:rPr>
          <w:szCs w:val="28"/>
        </w:rPr>
      </w:pPr>
      <w:r w:rsidRPr="001411A9">
        <w:rPr>
          <w:szCs w:val="28"/>
        </w:rPr>
        <w:t>Контактное лицо (ФИО, номер телефона):</w:t>
      </w:r>
    </w:p>
    <w:p w:rsidR="001411A9" w:rsidRPr="001411A9" w:rsidRDefault="001411A9" w:rsidP="001411A9">
      <w:pPr>
        <w:tabs>
          <w:tab w:val="left" w:pos="567"/>
        </w:tabs>
        <w:rPr>
          <w:rFonts w:ascii="Times New Roman" w:hAnsi="Times New Roman"/>
          <w:b/>
          <w:sz w:val="24"/>
          <w:szCs w:val="28"/>
        </w:rPr>
      </w:pPr>
    </w:p>
    <w:p w:rsidR="001411A9" w:rsidRPr="001411A9" w:rsidRDefault="001411A9" w:rsidP="001411A9">
      <w:pPr>
        <w:rPr>
          <w:rFonts w:ascii="Times New Roman" w:hAnsi="Times New Roman"/>
          <w:sz w:val="24"/>
          <w:szCs w:val="28"/>
        </w:rPr>
      </w:pPr>
    </w:p>
    <w:p w:rsidR="001411A9" w:rsidRPr="001411A9" w:rsidRDefault="001411A9" w:rsidP="001411A9">
      <w:pPr>
        <w:rPr>
          <w:rFonts w:ascii="Times New Roman" w:hAnsi="Times New Roman"/>
          <w:sz w:val="24"/>
          <w:szCs w:val="28"/>
        </w:rPr>
      </w:pPr>
    </w:p>
    <w:p w:rsidR="001411A9" w:rsidRPr="001411A9" w:rsidRDefault="001411A9" w:rsidP="001411A9">
      <w:pPr>
        <w:ind w:firstLine="708"/>
        <w:rPr>
          <w:rFonts w:ascii="Times New Roman" w:hAnsi="Times New Roman"/>
          <w:sz w:val="24"/>
          <w:szCs w:val="28"/>
        </w:rPr>
      </w:pPr>
      <w:r w:rsidRPr="001411A9">
        <w:rPr>
          <w:rFonts w:ascii="Times New Roman" w:hAnsi="Times New Roman"/>
          <w:sz w:val="24"/>
          <w:szCs w:val="28"/>
        </w:rPr>
        <w:t>Руководитель организации ___________________________</w:t>
      </w:r>
    </w:p>
    <w:p w:rsidR="001411A9" w:rsidRPr="001411A9" w:rsidRDefault="001411A9" w:rsidP="001411A9">
      <w:pPr>
        <w:ind w:left="3600" w:firstLine="567"/>
        <w:rPr>
          <w:rFonts w:ascii="Times New Roman" w:hAnsi="Times New Roman"/>
          <w:sz w:val="24"/>
          <w:szCs w:val="28"/>
        </w:rPr>
      </w:pPr>
      <w:r w:rsidRPr="001411A9">
        <w:rPr>
          <w:rFonts w:ascii="Times New Roman" w:hAnsi="Times New Roman"/>
          <w:sz w:val="24"/>
          <w:szCs w:val="28"/>
          <w:vertAlign w:val="superscript"/>
        </w:rPr>
        <w:t xml:space="preserve">подпись </w:t>
      </w: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t xml:space="preserve">     Фамилия И.О. </w:t>
      </w:r>
    </w:p>
    <w:p w:rsidR="001411A9" w:rsidRPr="001411A9" w:rsidRDefault="001411A9" w:rsidP="001411A9">
      <w:pPr>
        <w:rPr>
          <w:rFonts w:ascii="Times New Roman" w:hAnsi="Times New Roman"/>
          <w:sz w:val="24"/>
          <w:szCs w:val="28"/>
        </w:rPr>
      </w:pPr>
    </w:p>
    <w:p w:rsidR="001411A9" w:rsidRPr="001411A9" w:rsidRDefault="001411A9" w:rsidP="001411A9">
      <w:pPr>
        <w:tabs>
          <w:tab w:val="left" w:pos="795"/>
        </w:tabs>
        <w:jc w:val="right"/>
        <w:rPr>
          <w:rFonts w:ascii="Times New Roman" w:hAnsi="Times New Roman"/>
          <w:sz w:val="24"/>
          <w:szCs w:val="28"/>
        </w:rPr>
      </w:pPr>
      <w:r w:rsidRPr="001411A9">
        <w:rPr>
          <w:rFonts w:ascii="Times New Roman" w:hAnsi="Times New Roman"/>
          <w:sz w:val="24"/>
          <w:szCs w:val="28"/>
        </w:rPr>
        <w:t>Приложение №3</w:t>
      </w:r>
    </w:p>
    <w:p w:rsidR="001411A9" w:rsidRPr="001411A9" w:rsidRDefault="001411A9" w:rsidP="001411A9">
      <w:pPr>
        <w:tabs>
          <w:tab w:val="left" w:pos="795"/>
        </w:tabs>
        <w:jc w:val="center"/>
        <w:rPr>
          <w:rFonts w:ascii="Times New Roman" w:hAnsi="Times New Roman"/>
          <w:b/>
          <w:sz w:val="24"/>
          <w:szCs w:val="28"/>
        </w:rPr>
      </w:pPr>
      <w:r w:rsidRPr="001411A9">
        <w:rPr>
          <w:rFonts w:ascii="Times New Roman" w:hAnsi="Times New Roman"/>
          <w:b/>
          <w:sz w:val="24"/>
          <w:szCs w:val="28"/>
        </w:rPr>
        <w:lastRenderedPageBreak/>
        <w:t>(Заполняется на фирменном бланке)</w:t>
      </w:r>
    </w:p>
    <w:p w:rsidR="001411A9" w:rsidRPr="001411A9" w:rsidRDefault="001411A9" w:rsidP="001411A9">
      <w:pPr>
        <w:rPr>
          <w:rFonts w:ascii="Times New Roman" w:hAnsi="Times New Roman"/>
          <w:b/>
          <w:sz w:val="24"/>
          <w:szCs w:val="28"/>
        </w:rPr>
      </w:pPr>
    </w:p>
    <w:p w:rsidR="001411A9" w:rsidRPr="001411A9" w:rsidRDefault="001411A9" w:rsidP="001411A9">
      <w:pPr>
        <w:jc w:val="center"/>
        <w:rPr>
          <w:rFonts w:ascii="Times New Roman" w:hAnsi="Times New Roman"/>
          <w:sz w:val="24"/>
          <w:szCs w:val="28"/>
        </w:rPr>
      </w:pPr>
      <w:r w:rsidRPr="001411A9">
        <w:rPr>
          <w:rFonts w:ascii="Times New Roman" w:hAnsi="Times New Roman"/>
          <w:sz w:val="24"/>
          <w:szCs w:val="28"/>
        </w:rPr>
        <w:t xml:space="preserve">Форма справки (референс-листа) об опыте участника на </w:t>
      </w:r>
    </w:p>
    <w:p w:rsidR="001411A9" w:rsidRPr="001411A9" w:rsidRDefault="001411A9" w:rsidP="001411A9">
      <w:pPr>
        <w:jc w:val="center"/>
        <w:rPr>
          <w:rFonts w:ascii="Times New Roman" w:hAnsi="Times New Roman"/>
          <w:sz w:val="24"/>
          <w:szCs w:val="28"/>
        </w:rPr>
      </w:pPr>
      <w:r w:rsidRPr="001411A9">
        <w:rPr>
          <w:rFonts w:ascii="Times New Roman" w:hAnsi="Times New Roman"/>
          <w:sz w:val="24"/>
          <w:szCs w:val="28"/>
        </w:rPr>
        <w:t>оказание услуг, аналогичных предмету закупки за период 2016-2021 годы</w:t>
      </w:r>
    </w:p>
    <w:p w:rsidR="001411A9" w:rsidRPr="001411A9" w:rsidRDefault="001411A9" w:rsidP="001411A9">
      <w:pPr>
        <w:jc w:val="center"/>
        <w:rPr>
          <w:rFonts w:ascii="Times New Roman" w:hAnsi="Times New Roman"/>
          <w:sz w:val="24"/>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7"/>
        <w:gridCol w:w="1985"/>
        <w:gridCol w:w="2976"/>
        <w:gridCol w:w="2410"/>
      </w:tblGrid>
      <w:tr w:rsidR="001411A9" w:rsidRPr="001411A9" w:rsidTr="001411A9">
        <w:trPr>
          <w:cantSplit/>
          <w:trHeight w:val="2994"/>
        </w:trPr>
        <w:tc>
          <w:tcPr>
            <w:tcW w:w="710" w:type="dxa"/>
          </w:tcPr>
          <w:p w:rsidR="001411A9" w:rsidRPr="001411A9" w:rsidRDefault="001411A9" w:rsidP="00630847">
            <w:pPr>
              <w:keepNext/>
              <w:spacing w:before="40" w:after="40"/>
              <w:ind w:left="57" w:right="57"/>
              <w:rPr>
                <w:rFonts w:ascii="Times New Roman" w:hAnsi="Times New Roman"/>
                <w:snapToGrid w:val="0"/>
                <w:sz w:val="24"/>
                <w:szCs w:val="28"/>
              </w:rPr>
            </w:pPr>
            <w:r w:rsidRPr="001411A9">
              <w:rPr>
                <w:rFonts w:ascii="Times New Roman" w:hAnsi="Times New Roman"/>
                <w:snapToGrid w:val="0"/>
                <w:sz w:val="24"/>
                <w:szCs w:val="28"/>
              </w:rPr>
              <w:t>№</w:t>
            </w:r>
          </w:p>
          <w:p w:rsidR="001411A9" w:rsidRPr="001411A9" w:rsidRDefault="001411A9" w:rsidP="00630847">
            <w:pPr>
              <w:keepNext/>
              <w:spacing w:before="40" w:after="40"/>
              <w:ind w:left="57" w:right="57"/>
              <w:rPr>
                <w:rFonts w:ascii="Times New Roman" w:hAnsi="Times New Roman"/>
                <w:snapToGrid w:val="0"/>
                <w:sz w:val="24"/>
                <w:szCs w:val="28"/>
              </w:rPr>
            </w:pPr>
            <w:r w:rsidRPr="001411A9">
              <w:rPr>
                <w:rFonts w:ascii="Times New Roman" w:hAnsi="Times New Roman"/>
                <w:snapToGrid w:val="0"/>
                <w:sz w:val="24"/>
                <w:szCs w:val="28"/>
              </w:rPr>
              <w:t>п/п</w:t>
            </w:r>
          </w:p>
        </w:tc>
        <w:tc>
          <w:tcPr>
            <w:tcW w:w="1417" w:type="dxa"/>
            <w:vAlign w:val="center"/>
          </w:tcPr>
          <w:p w:rsidR="001411A9" w:rsidRPr="001411A9" w:rsidRDefault="001411A9" w:rsidP="00630847">
            <w:pPr>
              <w:keepNext/>
              <w:spacing w:before="40" w:after="40"/>
              <w:ind w:left="8" w:right="57"/>
              <w:jc w:val="center"/>
              <w:rPr>
                <w:rFonts w:ascii="Times New Roman" w:hAnsi="Times New Roman"/>
                <w:snapToGrid w:val="0"/>
                <w:sz w:val="24"/>
                <w:szCs w:val="28"/>
              </w:rPr>
            </w:pPr>
            <w:r w:rsidRPr="001411A9">
              <w:rPr>
                <w:rFonts w:ascii="Times New Roman" w:hAnsi="Times New Roman"/>
                <w:sz w:val="24"/>
                <w:szCs w:val="28"/>
              </w:rPr>
              <w:t>Период проведения услуг</w:t>
            </w:r>
            <w:r w:rsidRPr="001411A9">
              <w:rPr>
                <w:rFonts w:ascii="Times New Roman" w:hAnsi="Times New Roman"/>
                <w:snapToGrid w:val="0"/>
                <w:sz w:val="24"/>
                <w:szCs w:val="28"/>
              </w:rPr>
              <w:t xml:space="preserve"> </w:t>
            </w:r>
          </w:p>
        </w:tc>
        <w:tc>
          <w:tcPr>
            <w:tcW w:w="1985" w:type="dxa"/>
            <w:vAlign w:val="center"/>
          </w:tcPr>
          <w:p w:rsidR="001411A9" w:rsidRPr="001411A9" w:rsidRDefault="001411A9" w:rsidP="00630847">
            <w:pPr>
              <w:keepNext/>
              <w:spacing w:before="40" w:after="40"/>
              <w:ind w:left="57" w:right="57"/>
              <w:jc w:val="center"/>
              <w:rPr>
                <w:rFonts w:ascii="Times New Roman" w:hAnsi="Times New Roman"/>
                <w:snapToGrid w:val="0"/>
                <w:sz w:val="24"/>
                <w:szCs w:val="28"/>
              </w:rPr>
            </w:pPr>
            <w:r w:rsidRPr="001411A9">
              <w:rPr>
                <w:rFonts w:ascii="Times New Roman" w:hAnsi="Times New Roman"/>
                <w:snapToGrid w:val="0"/>
                <w:sz w:val="24"/>
                <w:szCs w:val="28"/>
              </w:rPr>
              <w:t>Предмет договора</w:t>
            </w:r>
          </w:p>
        </w:tc>
        <w:tc>
          <w:tcPr>
            <w:tcW w:w="2976" w:type="dxa"/>
            <w:vAlign w:val="center"/>
          </w:tcPr>
          <w:p w:rsidR="001411A9" w:rsidRPr="001411A9" w:rsidRDefault="001411A9" w:rsidP="00630847">
            <w:pPr>
              <w:keepNext/>
              <w:spacing w:before="40" w:after="40"/>
              <w:ind w:left="57" w:right="57"/>
              <w:jc w:val="center"/>
              <w:rPr>
                <w:rFonts w:ascii="Times New Roman" w:hAnsi="Times New Roman"/>
                <w:snapToGrid w:val="0"/>
                <w:sz w:val="24"/>
                <w:szCs w:val="28"/>
              </w:rPr>
            </w:pPr>
            <w:r w:rsidRPr="001411A9">
              <w:rPr>
                <w:rFonts w:ascii="Times New Roman" w:hAnsi="Times New Roman"/>
                <w:snapToGrid w:val="0"/>
                <w:sz w:val="24"/>
                <w:szCs w:val="28"/>
              </w:rPr>
              <w:t xml:space="preserve">Объем выполнения услуг (получение разрешения на проведение БЭИ, проведение ТСКР, клинического, аналитического, биологостатистического этапов БЭИ, регистрация ЛП) </w:t>
            </w:r>
          </w:p>
          <w:p w:rsidR="001411A9" w:rsidRPr="001411A9" w:rsidRDefault="001411A9" w:rsidP="00630847">
            <w:pPr>
              <w:ind w:left="83"/>
              <w:jc w:val="center"/>
              <w:rPr>
                <w:rFonts w:ascii="Times New Roman" w:hAnsi="Times New Roman"/>
                <w:sz w:val="24"/>
                <w:szCs w:val="28"/>
              </w:rPr>
            </w:pPr>
          </w:p>
        </w:tc>
        <w:tc>
          <w:tcPr>
            <w:tcW w:w="2410" w:type="dxa"/>
            <w:vAlign w:val="center"/>
          </w:tcPr>
          <w:p w:rsidR="001411A9" w:rsidRPr="001411A9" w:rsidRDefault="001411A9" w:rsidP="00630847">
            <w:pPr>
              <w:keepNext/>
              <w:spacing w:before="40" w:after="40"/>
              <w:ind w:left="57" w:right="57"/>
              <w:jc w:val="center"/>
              <w:rPr>
                <w:rFonts w:ascii="Times New Roman" w:hAnsi="Times New Roman"/>
                <w:snapToGrid w:val="0"/>
                <w:sz w:val="24"/>
                <w:szCs w:val="28"/>
              </w:rPr>
            </w:pPr>
            <w:r w:rsidRPr="001411A9">
              <w:rPr>
                <w:rFonts w:ascii="Times New Roman" w:hAnsi="Times New Roman"/>
                <w:snapToGrid w:val="0"/>
                <w:sz w:val="24"/>
                <w:szCs w:val="28"/>
              </w:rPr>
              <w:t xml:space="preserve">Организация, для которой оказывалась услуга, </w:t>
            </w:r>
          </w:p>
          <w:p w:rsidR="001411A9" w:rsidRPr="001411A9" w:rsidRDefault="001411A9" w:rsidP="00630847">
            <w:pPr>
              <w:keepNext/>
              <w:spacing w:before="40" w:after="40"/>
              <w:ind w:left="57" w:right="57"/>
              <w:jc w:val="center"/>
              <w:rPr>
                <w:rFonts w:ascii="Times New Roman" w:hAnsi="Times New Roman"/>
                <w:snapToGrid w:val="0"/>
                <w:sz w:val="24"/>
                <w:szCs w:val="28"/>
              </w:rPr>
            </w:pPr>
            <w:r w:rsidRPr="001411A9">
              <w:rPr>
                <w:rFonts w:ascii="Times New Roman" w:hAnsi="Times New Roman"/>
                <w:snapToGrid w:val="0"/>
                <w:sz w:val="24"/>
                <w:szCs w:val="28"/>
              </w:rPr>
              <w:t>ее адрес, контактное лицо, телефоны</w:t>
            </w:r>
          </w:p>
        </w:tc>
      </w:tr>
      <w:tr w:rsidR="001411A9" w:rsidRPr="001411A9" w:rsidTr="001411A9">
        <w:trPr>
          <w:cantSplit/>
        </w:trPr>
        <w:tc>
          <w:tcPr>
            <w:tcW w:w="710" w:type="dxa"/>
            <w:vAlign w:val="center"/>
          </w:tcPr>
          <w:p w:rsidR="001411A9" w:rsidRPr="001411A9" w:rsidRDefault="001411A9" w:rsidP="001411A9">
            <w:pPr>
              <w:numPr>
                <w:ilvl w:val="0"/>
                <w:numId w:val="6"/>
              </w:numPr>
              <w:spacing w:before="100" w:after="0" w:line="240" w:lineRule="auto"/>
              <w:rPr>
                <w:rFonts w:ascii="Times New Roman" w:hAnsi="Times New Roman"/>
                <w:sz w:val="24"/>
                <w:szCs w:val="28"/>
              </w:rPr>
            </w:pPr>
          </w:p>
        </w:tc>
        <w:tc>
          <w:tcPr>
            <w:tcW w:w="1417" w:type="dxa"/>
          </w:tcPr>
          <w:p w:rsidR="001411A9" w:rsidRPr="001411A9" w:rsidRDefault="001411A9" w:rsidP="00630847">
            <w:pPr>
              <w:spacing w:before="40" w:after="40"/>
              <w:ind w:left="57" w:right="57"/>
              <w:rPr>
                <w:rFonts w:ascii="Times New Roman" w:hAnsi="Times New Roman"/>
                <w:snapToGrid w:val="0"/>
                <w:sz w:val="24"/>
                <w:szCs w:val="28"/>
              </w:rPr>
            </w:pPr>
          </w:p>
          <w:p w:rsidR="001411A9" w:rsidRPr="001411A9" w:rsidRDefault="001411A9" w:rsidP="00630847">
            <w:pPr>
              <w:spacing w:before="40" w:after="40"/>
              <w:ind w:left="57" w:right="57"/>
              <w:rPr>
                <w:rFonts w:ascii="Times New Roman" w:hAnsi="Times New Roman"/>
                <w:snapToGrid w:val="0"/>
                <w:sz w:val="24"/>
                <w:szCs w:val="28"/>
              </w:rPr>
            </w:pPr>
          </w:p>
        </w:tc>
        <w:tc>
          <w:tcPr>
            <w:tcW w:w="1985" w:type="dxa"/>
          </w:tcPr>
          <w:p w:rsidR="001411A9" w:rsidRPr="001411A9" w:rsidRDefault="001411A9" w:rsidP="00630847">
            <w:pPr>
              <w:spacing w:before="40" w:after="40"/>
              <w:ind w:left="57" w:right="57"/>
              <w:rPr>
                <w:rFonts w:ascii="Times New Roman" w:hAnsi="Times New Roman"/>
                <w:snapToGrid w:val="0"/>
                <w:sz w:val="24"/>
                <w:szCs w:val="28"/>
              </w:rPr>
            </w:pPr>
          </w:p>
        </w:tc>
        <w:tc>
          <w:tcPr>
            <w:tcW w:w="2976" w:type="dxa"/>
          </w:tcPr>
          <w:p w:rsidR="001411A9" w:rsidRPr="001411A9" w:rsidRDefault="001411A9" w:rsidP="00630847">
            <w:pPr>
              <w:spacing w:before="40" w:after="40"/>
              <w:ind w:left="57" w:right="57"/>
              <w:rPr>
                <w:rFonts w:ascii="Times New Roman" w:hAnsi="Times New Roman"/>
                <w:snapToGrid w:val="0"/>
                <w:sz w:val="24"/>
                <w:szCs w:val="28"/>
              </w:rPr>
            </w:pPr>
          </w:p>
        </w:tc>
        <w:tc>
          <w:tcPr>
            <w:tcW w:w="2410" w:type="dxa"/>
          </w:tcPr>
          <w:p w:rsidR="001411A9" w:rsidRPr="001411A9" w:rsidRDefault="001411A9" w:rsidP="00630847">
            <w:pPr>
              <w:spacing w:before="40" w:after="40"/>
              <w:ind w:left="57" w:right="57"/>
              <w:rPr>
                <w:rFonts w:ascii="Times New Roman" w:hAnsi="Times New Roman"/>
                <w:snapToGrid w:val="0"/>
                <w:sz w:val="24"/>
                <w:szCs w:val="28"/>
              </w:rPr>
            </w:pPr>
          </w:p>
        </w:tc>
      </w:tr>
      <w:tr w:rsidR="001411A9" w:rsidRPr="001411A9" w:rsidTr="001411A9">
        <w:trPr>
          <w:cantSplit/>
        </w:trPr>
        <w:tc>
          <w:tcPr>
            <w:tcW w:w="710" w:type="dxa"/>
            <w:vAlign w:val="center"/>
          </w:tcPr>
          <w:p w:rsidR="001411A9" w:rsidRPr="001411A9" w:rsidRDefault="001411A9" w:rsidP="001411A9">
            <w:pPr>
              <w:numPr>
                <w:ilvl w:val="0"/>
                <w:numId w:val="6"/>
              </w:numPr>
              <w:spacing w:before="100" w:after="0" w:line="240" w:lineRule="auto"/>
              <w:rPr>
                <w:rFonts w:ascii="Times New Roman" w:hAnsi="Times New Roman"/>
                <w:sz w:val="24"/>
                <w:szCs w:val="28"/>
              </w:rPr>
            </w:pPr>
          </w:p>
        </w:tc>
        <w:tc>
          <w:tcPr>
            <w:tcW w:w="1417" w:type="dxa"/>
          </w:tcPr>
          <w:p w:rsidR="001411A9" w:rsidRPr="001411A9" w:rsidRDefault="001411A9" w:rsidP="00630847">
            <w:pPr>
              <w:spacing w:before="40" w:after="40"/>
              <w:ind w:left="57" w:right="57"/>
              <w:rPr>
                <w:rFonts w:ascii="Times New Roman" w:hAnsi="Times New Roman"/>
                <w:snapToGrid w:val="0"/>
                <w:sz w:val="24"/>
                <w:szCs w:val="28"/>
              </w:rPr>
            </w:pPr>
          </w:p>
          <w:p w:rsidR="001411A9" w:rsidRPr="001411A9" w:rsidRDefault="001411A9" w:rsidP="00630847">
            <w:pPr>
              <w:spacing w:before="40" w:after="40"/>
              <w:ind w:left="57" w:right="57"/>
              <w:rPr>
                <w:rFonts w:ascii="Times New Roman" w:hAnsi="Times New Roman"/>
                <w:snapToGrid w:val="0"/>
                <w:sz w:val="24"/>
                <w:szCs w:val="28"/>
              </w:rPr>
            </w:pPr>
          </w:p>
        </w:tc>
        <w:tc>
          <w:tcPr>
            <w:tcW w:w="1985" w:type="dxa"/>
          </w:tcPr>
          <w:p w:rsidR="001411A9" w:rsidRPr="001411A9" w:rsidRDefault="001411A9" w:rsidP="00630847">
            <w:pPr>
              <w:spacing w:before="40" w:after="40"/>
              <w:ind w:left="57" w:right="57"/>
              <w:rPr>
                <w:rFonts w:ascii="Times New Roman" w:hAnsi="Times New Roman"/>
                <w:snapToGrid w:val="0"/>
                <w:sz w:val="24"/>
                <w:szCs w:val="28"/>
              </w:rPr>
            </w:pPr>
          </w:p>
        </w:tc>
        <w:tc>
          <w:tcPr>
            <w:tcW w:w="2976" w:type="dxa"/>
          </w:tcPr>
          <w:p w:rsidR="001411A9" w:rsidRPr="001411A9" w:rsidRDefault="001411A9" w:rsidP="00630847">
            <w:pPr>
              <w:spacing w:before="40" w:after="40"/>
              <w:ind w:left="57" w:right="57"/>
              <w:rPr>
                <w:rFonts w:ascii="Times New Roman" w:hAnsi="Times New Roman"/>
                <w:snapToGrid w:val="0"/>
                <w:sz w:val="24"/>
                <w:szCs w:val="28"/>
              </w:rPr>
            </w:pPr>
          </w:p>
        </w:tc>
        <w:tc>
          <w:tcPr>
            <w:tcW w:w="2410" w:type="dxa"/>
          </w:tcPr>
          <w:p w:rsidR="001411A9" w:rsidRPr="001411A9" w:rsidRDefault="001411A9" w:rsidP="00630847">
            <w:pPr>
              <w:spacing w:before="40" w:after="40"/>
              <w:ind w:left="57" w:right="57"/>
              <w:rPr>
                <w:rFonts w:ascii="Times New Roman" w:hAnsi="Times New Roman"/>
                <w:snapToGrid w:val="0"/>
                <w:sz w:val="24"/>
                <w:szCs w:val="28"/>
              </w:rPr>
            </w:pPr>
          </w:p>
        </w:tc>
      </w:tr>
      <w:tr w:rsidR="001411A9" w:rsidRPr="001411A9" w:rsidTr="001411A9">
        <w:trPr>
          <w:cantSplit/>
        </w:trPr>
        <w:tc>
          <w:tcPr>
            <w:tcW w:w="710" w:type="dxa"/>
            <w:vAlign w:val="center"/>
          </w:tcPr>
          <w:p w:rsidR="001411A9" w:rsidRPr="001411A9" w:rsidRDefault="001411A9" w:rsidP="001411A9">
            <w:pPr>
              <w:numPr>
                <w:ilvl w:val="0"/>
                <w:numId w:val="6"/>
              </w:numPr>
              <w:spacing w:before="100" w:after="0" w:line="240" w:lineRule="auto"/>
              <w:rPr>
                <w:rFonts w:ascii="Times New Roman" w:hAnsi="Times New Roman"/>
                <w:sz w:val="24"/>
                <w:szCs w:val="28"/>
              </w:rPr>
            </w:pPr>
          </w:p>
        </w:tc>
        <w:tc>
          <w:tcPr>
            <w:tcW w:w="1417" w:type="dxa"/>
          </w:tcPr>
          <w:p w:rsidR="001411A9" w:rsidRPr="001411A9" w:rsidRDefault="001411A9" w:rsidP="00630847">
            <w:pPr>
              <w:spacing w:before="40" w:after="40"/>
              <w:ind w:left="57" w:right="57"/>
              <w:rPr>
                <w:rFonts w:ascii="Times New Roman" w:hAnsi="Times New Roman"/>
                <w:snapToGrid w:val="0"/>
                <w:sz w:val="24"/>
                <w:szCs w:val="28"/>
              </w:rPr>
            </w:pPr>
          </w:p>
          <w:p w:rsidR="001411A9" w:rsidRPr="001411A9" w:rsidRDefault="001411A9" w:rsidP="00630847">
            <w:pPr>
              <w:spacing w:before="40" w:after="40"/>
              <w:ind w:left="57" w:right="57"/>
              <w:rPr>
                <w:rFonts w:ascii="Times New Roman" w:hAnsi="Times New Roman"/>
                <w:snapToGrid w:val="0"/>
                <w:sz w:val="24"/>
                <w:szCs w:val="28"/>
              </w:rPr>
            </w:pPr>
          </w:p>
        </w:tc>
        <w:tc>
          <w:tcPr>
            <w:tcW w:w="1985" w:type="dxa"/>
          </w:tcPr>
          <w:p w:rsidR="001411A9" w:rsidRPr="001411A9" w:rsidRDefault="001411A9" w:rsidP="00630847">
            <w:pPr>
              <w:spacing w:before="40" w:after="40"/>
              <w:ind w:left="57" w:right="57"/>
              <w:rPr>
                <w:rFonts w:ascii="Times New Roman" w:hAnsi="Times New Roman"/>
                <w:snapToGrid w:val="0"/>
                <w:sz w:val="24"/>
                <w:szCs w:val="28"/>
              </w:rPr>
            </w:pPr>
          </w:p>
        </w:tc>
        <w:tc>
          <w:tcPr>
            <w:tcW w:w="2976" w:type="dxa"/>
          </w:tcPr>
          <w:p w:rsidR="001411A9" w:rsidRPr="001411A9" w:rsidRDefault="001411A9" w:rsidP="00630847">
            <w:pPr>
              <w:spacing w:before="40" w:after="40"/>
              <w:ind w:left="57" w:right="57"/>
              <w:rPr>
                <w:rFonts w:ascii="Times New Roman" w:hAnsi="Times New Roman"/>
                <w:snapToGrid w:val="0"/>
                <w:sz w:val="24"/>
                <w:szCs w:val="28"/>
              </w:rPr>
            </w:pPr>
          </w:p>
        </w:tc>
        <w:tc>
          <w:tcPr>
            <w:tcW w:w="2410" w:type="dxa"/>
          </w:tcPr>
          <w:p w:rsidR="001411A9" w:rsidRPr="001411A9" w:rsidRDefault="001411A9" w:rsidP="00630847">
            <w:pPr>
              <w:spacing w:before="40" w:after="40"/>
              <w:ind w:left="57" w:right="57"/>
              <w:rPr>
                <w:rFonts w:ascii="Times New Roman" w:hAnsi="Times New Roman"/>
                <w:snapToGrid w:val="0"/>
                <w:sz w:val="24"/>
                <w:szCs w:val="28"/>
              </w:rPr>
            </w:pPr>
          </w:p>
        </w:tc>
      </w:tr>
      <w:tr w:rsidR="001411A9" w:rsidRPr="001411A9" w:rsidTr="001411A9">
        <w:trPr>
          <w:cantSplit/>
        </w:trPr>
        <w:tc>
          <w:tcPr>
            <w:tcW w:w="710" w:type="dxa"/>
          </w:tcPr>
          <w:p w:rsidR="001411A9" w:rsidRPr="001411A9" w:rsidRDefault="001411A9" w:rsidP="00630847">
            <w:pPr>
              <w:spacing w:before="40" w:after="40"/>
              <w:ind w:left="57" w:right="57"/>
              <w:rPr>
                <w:rFonts w:ascii="Times New Roman" w:hAnsi="Times New Roman"/>
                <w:snapToGrid w:val="0"/>
                <w:sz w:val="24"/>
                <w:szCs w:val="28"/>
              </w:rPr>
            </w:pPr>
            <w:r w:rsidRPr="001411A9">
              <w:rPr>
                <w:rFonts w:ascii="Times New Roman" w:hAnsi="Times New Roman"/>
                <w:snapToGrid w:val="0"/>
                <w:sz w:val="24"/>
                <w:szCs w:val="28"/>
              </w:rPr>
              <w:t>…</w:t>
            </w:r>
          </w:p>
        </w:tc>
        <w:tc>
          <w:tcPr>
            <w:tcW w:w="1417" w:type="dxa"/>
          </w:tcPr>
          <w:p w:rsidR="001411A9" w:rsidRPr="001411A9" w:rsidRDefault="001411A9" w:rsidP="00630847">
            <w:pPr>
              <w:spacing w:before="40" w:after="40"/>
              <w:ind w:left="57" w:right="57"/>
              <w:rPr>
                <w:rFonts w:ascii="Times New Roman" w:hAnsi="Times New Roman"/>
                <w:snapToGrid w:val="0"/>
                <w:sz w:val="24"/>
                <w:szCs w:val="28"/>
              </w:rPr>
            </w:pPr>
          </w:p>
        </w:tc>
        <w:tc>
          <w:tcPr>
            <w:tcW w:w="1985" w:type="dxa"/>
          </w:tcPr>
          <w:p w:rsidR="001411A9" w:rsidRPr="001411A9" w:rsidRDefault="001411A9" w:rsidP="00630847">
            <w:pPr>
              <w:spacing w:before="40" w:after="40"/>
              <w:ind w:left="57" w:right="57"/>
              <w:rPr>
                <w:rFonts w:ascii="Times New Roman" w:hAnsi="Times New Roman"/>
                <w:snapToGrid w:val="0"/>
                <w:sz w:val="24"/>
                <w:szCs w:val="28"/>
              </w:rPr>
            </w:pPr>
          </w:p>
        </w:tc>
        <w:tc>
          <w:tcPr>
            <w:tcW w:w="2976" w:type="dxa"/>
          </w:tcPr>
          <w:p w:rsidR="001411A9" w:rsidRPr="001411A9" w:rsidRDefault="001411A9" w:rsidP="00630847">
            <w:pPr>
              <w:spacing w:before="40" w:after="40"/>
              <w:ind w:left="57" w:right="57"/>
              <w:rPr>
                <w:rFonts w:ascii="Times New Roman" w:hAnsi="Times New Roman"/>
                <w:snapToGrid w:val="0"/>
                <w:sz w:val="24"/>
                <w:szCs w:val="28"/>
              </w:rPr>
            </w:pPr>
          </w:p>
        </w:tc>
        <w:tc>
          <w:tcPr>
            <w:tcW w:w="2410" w:type="dxa"/>
          </w:tcPr>
          <w:p w:rsidR="001411A9" w:rsidRPr="001411A9" w:rsidRDefault="001411A9" w:rsidP="00630847">
            <w:pPr>
              <w:spacing w:before="40" w:after="40"/>
              <w:ind w:left="57" w:right="57"/>
              <w:rPr>
                <w:rFonts w:ascii="Times New Roman" w:hAnsi="Times New Roman"/>
                <w:snapToGrid w:val="0"/>
                <w:sz w:val="24"/>
                <w:szCs w:val="28"/>
              </w:rPr>
            </w:pPr>
          </w:p>
        </w:tc>
      </w:tr>
    </w:tbl>
    <w:p w:rsidR="001411A9" w:rsidRPr="001411A9" w:rsidRDefault="001411A9" w:rsidP="001411A9">
      <w:pPr>
        <w:widowControl w:val="0"/>
        <w:jc w:val="both"/>
        <w:rPr>
          <w:rFonts w:ascii="Times New Roman" w:hAnsi="Times New Roman"/>
          <w:b/>
          <w:sz w:val="24"/>
          <w:szCs w:val="28"/>
        </w:rPr>
      </w:pPr>
    </w:p>
    <w:p w:rsidR="001411A9" w:rsidRPr="001411A9" w:rsidRDefault="001411A9" w:rsidP="001411A9">
      <w:pPr>
        <w:widowControl w:val="0"/>
        <w:jc w:val="both"/>
        <w:rPr>
          <w:rFonts w:ascii="Times New Roman" w:hAnsi="Times New Roman"/>
          <w:b/>
          <w:sz w:val="24"/>
          <w:szCs w:val="28"/>
        </w:rPr>
      </w:pPr>
      <w:r w:rsidRPr="001411A9">
        <w:rPr>
          <w:rFonts w:ascii="Times New Roman" w:hAnsi="Times New Roman"/>
          <w:b/>
          <w:sz w:val="24"/>
          <w:szCs w:val="28"/>
        </w:rPr>
        <w:t>*Заказчик оставляет за собой право запросить информацию у организации, получившей данный вид услуг.</w:t>
      </w:r>
    </w:p>
    <w:p w:rsidR="001411A9" w:rsidRPr="001411A9" w:rsidRDefault="001411A9" w:rsidP="001411A9">
      <w:pPr>
        <w:widowControl w:val="0"/>
        <w:jc w:val="both"/>
        <w:rPr>
          <w:rFonts w:ascii="Times New Roman" w:hAnsi="Times New Roman"/>
          <w:sz w:val="24"/>
          <w:szCs w:val="28"/>
        </w:rPr>
      </w:pPr>
    </w:p>
    <w:p w:rsidR="001411A9" w:rsidRPr="001411A9" w:rsidRDefault="001411A9" w:rsidP="001411A9">
      <w:pPr>
        <w:widowControl w:val="0"/>
        <w:jc w:val="both"/>
        <w:rPr>
          <w:rFonts w:ascii="Times New Roman" w:hAnsi="Times New Roman"/>
          <w:sz w:val="24"/>
          <w:szCs w:val="28"/>
        </w:rPr>
      </w:pPr>
      <w:r w:rsidRPr="001411A9">
        <w:rPr>
          <w:rFonts w:ascii="Times New Roman" w:hAnsi="Times New Roman"/>
          <w:sz w:val="24"/>
          <w:szCs w:val="28"/>
        </w:rPr>
        <w:t>Руководитель организации                   _____________________                                  (Ф.И.О.)</w:t>
      </w:r>
    </w:p>
    <w:p w:rsidR="001411A9" w:rsidRPr="001411A9" w:rsidRDefault="001411A9" w:rsidP="001411A9">
      <w:pPr>
        <w:widowControl w:val="0"/>
        <w:jc w:val="both"/>
        <w:rPr>
          <w:rFonts w:ascii="Times New Roman" w:hAnsi="Times New Roman"/>
          <w:i/>
          <w:sz w:val="24"/>
          <w:szCs w:val="28"/>
          <w:vertAlign w:val="superscript"/>
        </w:rPr>
      </w:pP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r>
      <w:r w:rsidRPr="001411A9">
        <w:rPr>
          <w:rFonts w:ascii="Times New Roman" w:hAnsi="Times New Roman"/>
          <w:sz w:val="24"/>
          <w:szCs w:val="28"/>
          <w:vertAlign w:val="superscript"/>
        </w:rPr>
        <w:tab/>
        <w:t xml:space="preserve">                            </w:t>
      </w:r>
      <w:r w:rsidRPr="001411A9">
        <w:rPr>
          <w:rFonts w:ascii="Times New Roman" w:hAnsi="Times New Roman"/>
          <w:i/>
          <w:sz w:val="24"/>
          <w:szCs w:val="28"/>
          <w:vertAlign w:val="superscript"/>
        </w:rPr>
        <w:t>(подпись)</w:t>
      </w:r>
    </w:p>
    <w:p w:rsidR="007C1BFF" w:rsidRPr="001411A9" w:rsidRDefault="007C1BFF" w:rsidP="00EB63F6">
      <w:pPr>
        <w:pStyle w:val="ConsPlusNormal"/>
        <w:ind w:firstLine="426"/>
        <w:jc w:val="both"/>
        <w:rPr>
          <w:rFonts w:ascii="Times New Roman" w:hAnsi="Times New Roman" w:cs="Times New Roman"/>
          <w:szCs w:val="24"/>
        </w:rPr>
      </w:pPr>
    </w:p>
    <w:sectPr w:rsidR="007C1BFF" w:rsidRPr="001411A9" w:rsidSect="005E1221">
      <w:footerReference w:type="default" r:id="rId24"/>
      <w:pgSz w:w="11907" w:h="16840" w:code="9"/>
      <w:pgMar w:top="1135" w:right="850" w:bottom="993" w:left="1560" w:header="720" w:footer="43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270" w:rsidRDefault="004B4270" w:rsidP="00D86C11">
      <w:pPr>
        <w:spacing w:after="0" w:line="240" w:lineRule="auto"/>
      </w:pPr>
      <w:r>
        <w:separator/>
      </w:r>
    </w:p>
  </w:endnote>
  <w:endnote w:type="continuationSeparator" w:id="1">
    <w:p w:rsidR="004B4270" w:rsidRDefault="004B4270" w:rsidP="00D86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Courier New"/>
    <w:charset w:val="00"/>
    <w:family w:val="swiss"/>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843015"/>
      <w:docPartObj>
        <w:docPartGallery w:val="Page Numbers (Bottom of Page)"/>
        <w:docPartUnique/>
      </w:docPartObj>
    </w:sdtPr>
    <w:sdtContent>
      <w:p w:rsidR="001411A9" w:rsidRDefault="000627F7">
        <w:pPr>
          <w:pStyle w:val="af"/>
          <w:jc w:val="right"/>
        </w:pPr>
        <w:r>
          <w:rPr>
            <w:sz w:val="24"/>
            <w:szCs w:val="24"/>
          </w:rPr>
          <w:fldChar w:fldCharType="begin"/>
        </w:r>
        <w:r w:rsidR="001411A9">
          <w:rPr>
            <w:sz w:val="24"/>
            <w:szCs w:val="24"/>
          </w:rPr>
          <w:instrText>PAGE</w:instrText>
        </w:r>
        <w:r>
          <w:rPr>
            <w:sz w:val="24"/>
            <w:szCs w:val="24"/>
          </w:rPr>
          <w:fldChar w:fldCharType="separate"/>
        </w:r>
        <w:r w:rsidR="004C6CA7">
          <w:rPr>
            <w:noProof/>
            <w:sz w:val="24"/>
            <w:szCs w:val="24"/>
          </w:rPr>
          <w:t>5</w:t>
        </w:r>
        <w:r>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039767"/>
      <w:docPartObj>
        <w:docPartGallery w:val="Page Numbers (Bottom of Page)"/>
        <w:docPartUnique/>
      </w:docPartObj>
    </w:sdtPr>
    <w:sdtContent>
      <w:p w:rsidR="001411A9" w:rsidRDefault="000627F7">
        <w:pPr>
          <w:pStyle w:val="af"/>
          <w:jc w:val="center"/>
        </w:pPr>
        <w:r>
          <w:rPr>
            <w:sz w:val="24"/>
            <w:szCs w:val="24"/>
          </w:rPr>
          <w:fldChar w:fldCharType="begin"/>
        </w:r>
        <w:r w:rsidR="001411A9">
          <w:rPr>
            <w:sz w:val="24"/>
            <w:szCs w:val="24"/>
          </w:rPr>
          <w:instrText>PAGE</w:instrText>
        </w:r>
        <w:r>
          <w:rPr>
            <w:sz w:val="24"/>
            <w:szCs w:val="24"/>
          </w:rPr>
          <w:fldChar w:fldCharType="separate"/>
        </w:r>
        <w:r w:rsidR="004C6CA7">
          <w:rPr>
            <w:noProof/>
            <w:sz w:val="24"/>
            <w:szCs w:val="24"/>
          </w:rPr>
          <w:t>26</w:t>
        </w:r>
        <w:r>
          <w:rPr>
            <w:sz w:val="24"/>
            <w:szCs w:val="24"/>
          </w:rPr>
          <w:fldChar w:fldCharType="end"/>
        </w:r>
      </w:p>
      <w:p w:rsidR="001411A9" w:rsidRDefault="000627F7">
        <w:pPr>
          <w:pStyle w:val="af"/>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33" w:rsidRDefault="000627F7">
    <w:pPr>
      <w:pStyle w:val="af"/>
      <w:jc w:val="center"/>
    </w:pPr>
    <w:fldSimple w:instr=" PAGE   \* MERGEFORMAT ">
      <w:r w:rsidR="004C6CA7">
        <w:rPr>
          <w:noProof/>
        </w:rPr>
        <w:t>30</w:t>
      </w:r>
    </w:fldSimple>
  </w:p>
  <w:p w:rsidR="00A75533" w:rsidRDefault="00A7553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270" w:rsidRDefault="004B4270" w:rsidP="00D86C11">
      <w:pPr>
        <w:spacing w:after="0" w:line="240" w:lineRule="auto"/>
      </w:pPr>
      <w:r>
        <w:separator/>
      </w:r>
    </w:p>
  </w:footnote>
  <w:footnote w:type="continuationSeparator" w:id="1">
    <w:p w:rsidR="004B4270" w:rsidRDefault="004B4270" w:rsidP="00D86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A9" w:rsidRDefault="001411A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CED"/>
    <w:multiLevelType w:val="hybridMultilevel"/>
    <w:tmpl w:val="328473CC"/>
    <w:lvl w:ilvl="0" w:tplc="9C760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5525824"/>
    <w:multiLevelType w:val="hybridMultilevel"/>
    <w:tmpl w:val="3070880A"/>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F45B6"/>
    <w:multiLevelType w:val="hybridMultilevel"/>
    <w:tmpl w:val="49E8A660"/>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2B3E48"/>
    <w:multiLevelType w:val="hybridMultilevel"/>
    <w:tmpl w:val="324AAD8A"/>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230F33"/>
    <w:multiLevelType w:val="hybridMultilevel"/>
    <w:tmpl w:val="85E633F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155B66BE"/>
    <w:multiLevelType w:val="hybridMultilevel"/>
    <w:tmpl w:val="CD4C6D72"/>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43167"/>
    <w:multiLevelType w:val="multilevel"/>
    <w:tmpl w:val="0B90E922"/>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3650F7D"/>
    <w:multiLevelType w:val="hybridMultilevel"/>
    <w:tmpl w:val="A2AE791C"/>
    <w:lvl w:ilvl="0" w:tplc="E77AC73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73B40D5"/>
    <w:multiLevelType w:val="hybridMultilevel"/>
    <w:tmpl w:val="DBE0D740"/>
    <w:lvl w:ilvl="0" w:tplc="9C760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A905A0"/>
    <w:multiLevelType w:val="multilevel"/>
    <w:tmpl w:val="D51C51D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24"/>
        <w:lang w:val="ru-RU"/>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5B29FE"/>
    <w:multiLevelType w:val="multilevel"/>
    <w:tmpl w:val="01E63F60"/>
    <w:lvl w:ilvl="0">
      <w:start w:val="1"/>
      <w:numFmt w:val="decimal"/>
      <w:lvlText w:val="%1."/>
      <w:lvlJc w:val="left"/>
      <w:pPr>
        <w:ind w:left="720" w:hanging="360"/>
      </w:pPr>
      <w:rPr>
        <w:rFonts w:ascii="Times New Roman" w:hAnsi="Times New Roman"/>
        <w:b/>
        <w:color w:val="000000"/>
        <w:sz w:val="24"/>
      </w:rPr>
    </w:lvl>
    <w:lvl w:ilvl="1">
      <w:start w:val="1"/>
      <w:numFmt w:val="decimal"/>
      <w:lvlText w:val="%1.%2."/>
      <w:lvlJc w:val="left"/>
      <w:pPr>
        <w:ind w:left="1012" w:hanging="444"/>
      </w:pPr>
      <w:rPr>
        <w:rFonts w:ascii="Times New Roman" w:hAnsi="Times New Roman" w:cs="Times New Roman" w:hint="default"/>
        <w:sz w:val="24"/>
        <w:szCs w:val="24"/>
      </w:rPr>
    </w:lvl>
    <w:lvl w:ilvl="2">
      <w:start w:val="1"/>
      <w:numFmt w:val="decimal"/>
      <w:lvlText w:val="%1.%2.%3."/>
      <w:lvlJc w:val="left"/>
      <w:pPr>
        <w:ind w:left="1146" w:hanging="720"/>
      </w:pPr>
      <w:rPr>
        <w:rFonts w:ascii="Times New Roman" w:hAnsi="Times New Roman" w:cs="Times New Roman" w:hint="default"/>
        <w:sz w:val="24"/>
        <w:szCs w:val="24"/>
      </w:r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12">
    <w:nsid w:val="300560EF"/>
    <w:multiLevelType w:val="hybridMultilevel"/>
    <w:tmpl w:val="4DB0C1F6"/>
    <w:lvl w:ilvl="0" w:tplc="AC0CB36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32C73745"/>
    <w:multiLevelType w:val="hybridMultilevel"/>
    <w:tmpl w:val="336E62FE"/>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70A9F"/>
    <w:multiLevelType w:val="multilevel"/>
    <w:tmpl w:val="6C56879C"/>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57639E2"/>
    <w:multiLevelType w:val="hybridMultilevel"/>
    <w:tmpl w:val="9F6448D2"/>
    <w:lvl w:ilvl="0" w:tplc="9C760640">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94564E"/>
    <w:multiLevelType w:val="multilevel"/>
    <w:tmpl w:val="6892420C"/>
    <w:lvl w:ilvl="0">
      <w:start w:val="1"/>
      <w:numFmt w:val="decimal"/>
      <w:lvlText w:val="%1."/>
      <w:lvlJc w:val="left"/>
      <w:pPr>
        <w:ind w:left="644"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DC0E9B"/>
    <w:multiLevelType w:val="hybridMultilevel"/>
    <w:tmpl w:val="16C87A38"/>
    <w:lvl w:ilvl="0" w:tplc="9C760640">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19">
    <w:nsid w:val="438F085B"/>
    <w:multiLevelType w:val="hybridMultilevel"/>
    <w:tmpl w:val="DA7C81DA"/>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29090D"/>
    <w:multiLevelType w:val="hybridMultilevel"/>
    <w:tmpl w:val="AF6AF4E8"/>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5364D"/>
    <w:multiLevelType w:val="multilevel"/>
    <w:tmpl w:val="B6B2838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nsid w:val="53F938F4"/>
    <w:multiLevelType w:val="hybridMultilevel"/>
    <w:tmpl w:val="55C0318C"/>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71AD8"/>
    <w:multiLevelType w:val="multilevel"/>
    <w:tmpl w:val="04768B00"/>
    <w:lvl w:ilvl="0">
      <w:start w:val="1"/>
      <w:numFmt w:val="bullet"/>
      <w:lvlText w:val=""/>
      <w:lvlJc w:val="left"/>
      <w:pPr>
        <w:ind w:left="720" w:hanging="360"/>
      </w:pPr>
      <w:rPr>
        <w:rFonts w:ascii="Wingdings" w:hAnsi="Wingdings" w:hint="default"/>
        <w:b/>
        <w:color w:val="000000"/>
      </w:rPr>
    </w:lvl>
    <w:lvl w:ilvl="1">
      <w:start w:val="1"/>
      <w:numFmt w:val="decimal"/>
      <w:isLgl/>
      <w:lvlText w:val="%1.%2."/>
      <w:lvlJc w:val="left"/>
      <w:pPr>
        <w:ind w:left="1295"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638A7162"/>
    <w:multiLevelType w:val="hybridMultilevel"/>
    <w:tmpl w:val="2E3C0E12"/>
    <w:lvl w:ilvl="0" w:tplc="9C760640">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25">
    <w:nsid w:val="63DE0E7E"/>
    <w:multiLevelType w:val="hybridMultilevel"/>
    <w:tmpl w:val="53625EA0"/>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2037B4"/>
    <w:multiLevelType w:val="hybridMultilevel"/>
    <w:tmpl w:val="FCBEA834"/>
    <w:lvl w:ilvl="0" w:tplc="9C76064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7921310C"/>
    <w:multiLevelType w:val="multilevel"/>
    <w:tmpl w:val="C88C358A"/>
    <w:lvl w:ilvl="0">
      <w:start w:val="1"/>
      <w:numFmt w:val="bullet"/>
      <w:lvlText w:val="‒"/>
      <w:lvlJc w:val="left"/>
      <w:pPr>
        <w:ind w:left="720" w:hanging="360"/>
      </w:pPr>
      <w:rPr>
        <w:rFonts w:ascii="Times New Roman" w:hAnsi="Times New Roman" w:cs="Times New Roman" w:hint="default"/>
        <w:b/>
        <w:i/>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B32121B"/>
    <w:multiLevelType w:val="hybridMultilevel"/>
    <w:tmpl w:val="83BC5AA6"/>
    <w:lvl w:ilvl="0" w:tplc="024A48E4">
      <w:start w:val="1"/>
      <w:numFmt w:val="bullet"/>
      <w:lvlText w:val="−"/>
      <w:lvlJc w:val="left"/>
      <w:pPr>
        <w:ind w:left="720" w:hanging="360"/>
      </w:pPr>
      <w:rPr>
        <w:rFonts w:ascii="Times New Roman" w:hAnsi="Times New Roman" w:cs="Times New Roman" w:hint="default"/>
      </w:rPr>
    </w:lvl>
    <w:lvl w:ilvl="1" w:tplc="0BFACFF2">
      <w:start w:val="1"/>
      <w:numFmt w:val="bullet"/>
      <w:lvlText w:val="−"/>
      <w:lvlJc w:val="left"/>
      <w:pPr>
        <w:ind w:left="1440" w:hanging="360"/>
      </w:pPr>
      <w:rPr>
        <w:rFonts w:ascii="Times New Roman" w:hAnsi="Times New Roman" w:cs="Times New Roman" w:hint="default"/>
        <w:lang w:val="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8"/>
  </w:num>
  <w:num w:numId="4">
    <w:abstractNumId w:val="23"/>
  </w:num>
  <w:num w:numId="5">
    <w:abstractNumId w:val="8"/>
  </w:num>
  <w:num w:numId="6">
    <w:abstractNumId w:val="2"/>
  </w:num>
  <w:num w:numId="7">
    <w:abstractNumId w:val="11"/>
  </w:num>
  <w:num w:numId="8">
    <w:abstractNumId w:val="19"/>
  </w:num>
  <w:num w:numId="9">
    <w:abstractNumId w:val="26"/>
  </w:num>
  <w:num w:numId="10">
    <w:abstractNumId w:val="22"/>
  </w:num>
  <w:num w:numId="11">
    <w:abstractNumId w:val="3"/>
  </w:num>
  <w:num w:numId="12">
    <w:abstractNumId w:val="4"/>
  </w:num>
  <w:num w:numId="13">
    <w:abstractNumId w:val="6"/>
  </w:num>
  <w:num w:numId="14">
    <w:abstractNumId w:val="0"/>
  </w:num>
  <w:num w:numId="15">
    <w:abstractNumId w:val="16"/>
  </w:num>
  <w:num w:numId="16">
    <w:abstractNumId w:val="10"/>
  </w:num>
  <w:num w:numId="17">
    <w:abstractNumId w:val="21"/>
  </w:num>
  <w:num w:numId="18">
    <w:abstractNumId w:val="27"/>
  </w:num>
  <w:num w:numId="19">
    <w:abstractNumId w:val="7"/>
  </w:num>
  <w:num w:numId="20">
    <w:abstractNumId w:val="14"/>
  </w:num>
  <w:num w:numId="21">
    <w:abstractNumId w:val="25"/>
  </w:num>
  <w:num w:numId="22">
    <w:abstractNumId w:val="18"/>
  </w:num>
  <w:num w:numId="23">
    <w:abstractNumId w:val="1"/>
  </w:num>
  <w:num w:numId="24">
    <w:abstractNumId w:val="13"/>
  </w:num>
  <w:num w:numId="25">
    <w:abstractNumId w:val="15"/>
  </w:num>
  <w:num w:numId="26">
    <w:abstractNumId w:val="24"/>
  </w:num>
  <w:num w:numId="27">
    <w:abstractNumId w:val="20"/>
  </w:num>
  <w:num w:numId="28">
    <w:abstractNumId w:val="5"/>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hdrShapeDefaults>
    <o:shapedefaults v:ext="edit" spidmax="120834"/>
  </w:hdrShapeDefaults>
  <w:footnotePr>
    <w:footnote w:id="0"/>
    <w:footnote w:id="1"/>
  </w:footnotePr>
  <w:endnotePr>
    <w:endnote w:id="0"/>
    <w:endnote w:id="1"/>
  </w:endnotePr>
  <w:compat/>
  <w:rsids>
    <w:rsidRoot w:val="008C53F2"/>
    <w:rsid w:val="000112BA"/>
    <w:rsid w:val="00011310"/>
    <w:rsid w:val="000179D0"/>
    <w:rsid w:val="000204FC"/>
    <w:rsid w:val="00023262"/>
    <w:rsid w:val="00031CEC"/>
    <w:rsid w:val="000325B1"/>
    <w:rsid w:val="00033590"/>
    <w:rsid w:val="000354C4"/>
    <w:rsid w:val="0005133D"/>
    <w:rsid w:val="00054DCB"/>
    <w:rsid w:val="000627F7"/>
    <w:rsid w:val="00063A93"/>
    <w:rsid w:val="00064A54"/>
    <w:rsid w:val="000651BA"/>
    <w:rsid w:val="000673E3"/>
    <w:rsid w:val="000723B0"/>
    <w:rsid w:val="000759A7"/>
    <w:rsid w:val="00076F6A"/>
    <w:rsid w:val="000810B0"/>
    <w:rsid w:val="000879B8"/>
    <w:rsid w:val="00092652"/>
    <w:rsid w:val="0009462D"/>
    <w:rsid w:val="000975B7"/>
    <w:rsid w:val="00097C69"/>
    <w:rsid w:val="00097E64"/>
    <w:rsid w:val="000A01D4"/>
    <w:rsid w:val="000A1605"/>
    <w:rsid w:val="000A49B7"/>
    <w:rsid w:val="000B5B13"/>
    <w:rsid w:val="000C0F6C"/>
    <w:rsid w:val="000C5C69"/>
    <w:rsid w:val="000D072C"/>
    <w:rsid w:val="000D4E47"/>
    <w:rsid w:val="000D5525"/>
    <w:rsid w:val="000E297C"/>
    <w:rsid w:val="000F1527"/>
    <w:rsid w:val="0010162E"/>
    <w:rsid w:val="0010382A"/>
    <w:rsid w:val="00103BB8"/>
    <w:rsid w:val="00105E44"/>
    <w:rsid w:val="00106C33"/>
    <w:rsid w:val="001118FF"/>
    <w:rsid w:val="0011466E"/>
    <w:rsid w:val="00123004"/>
    <w:rsid w:val="001265EC"/>
    <w:rsid w:val="00132ADC"/>
    <w:rsid w:val="001411A9"/>
    <w:rsid w:val="00142675"/>
    <w:rsid w:val="0015655B"/>
    <w:rsid w:val="001656C0"/>
    <w:rsid w:val="00165FE6"/>
    <w:rsid w:val="00171439"/>
    <w:rsid w:val="00173D70"/>
    <w:rsid w:val="001755CC"/>
    <w:rsid w:val="001763AB"/>
    <w:rsid w:val="001805D7"/>
    <w:rsid w:val="001808EC"/>
    <w:rsid w:val="0018562E"/>
    <w:rsid w:val="0018694E"/>
    <w:rsid w:val="001A11FD"/>
    <w:rsid w:val="001B027F"/>
    <w:rsid w:val="001B5DC2"/>
    <w:rsid w:val="001C2B51"/>
    <w:rsid w:val="001C5966"/>
    <w:rsid w:val="001D00EA"/>
    <w:rsid w:val="001D2A3D"/>
    <w:rsid w:val="001D59FE"/>
    <w:rsid w:val="001E5225"/>
    <w:rsid w:val="001E6BAD"/>
    <w:rsid w:val="001F2140"/>
    <w:rsid w:val="00203C6B"/>
    <w:rsid w:val="00207718"/>
    <w:rsid w:val="00222E5B"/>
    <w:rsid w:val="00226327"/>
    <w:rsid w:val="00226B78"/>
    <w:rsid w:val="00231193"/>
    <w:rsid w:val="00235310"/>
    <w:rsid w:val="00240814"/>
    <w:rsid w:val="00240BE4"/>
    <w:rsid w:val="00245A05"/>
    <w:rsid w:val="00245B7C"/>
    <w:rsid w:val="00247E32"/>
    <w:rsid w:val="00251DE2"/>
    <w:rsid w:val="00255383"/>
    <w:rsid w:val="00255C62"/>
    <w:rsid w:val="0025719B"/>
    <w:rsid w:val="00257855"/>
    <w:rsid w:val="0026094E"/>
    <w:rsid w:val="00261055"/>
    <w:rsid w:val="0026231A"/>
    <w:rsid w:val="00263733"/>
    <w:rsid w:val="00264CEB"/>
    <w:rsid w:val="0027329D"/>
    <w:rsid w:val="00277A71"/>
    <w:rsid w:val="00282A90"/>
    <w:rsid w:val="002857AC"/>
    <w:rsid w:val="00293E4C"/>
    <w:rsid w:val="002A05E2"/>
    <w:rsid w:val="002A0BE7"/>
    <w:rsid w:val="002A4379"/>
    <w:rsid w:val="002A66AF"/>
    <w:rsid w:val="002B59EE"/>
    <w:rsid w:val="002B68A5"/>
    <w:rsid w:val="002B7A65"/>
    <w:rsid w:val="002C104C"/>
    <w:rsid w:val="002C5557"/>
    <w:rsid w:val="002C7CFC"/>
    <w:rsid w:val="002D1753"/>
    <w:rsid w:val="002D483F"/>
    <w:rsid w:val="002D6C76"/>
    <w:rsid w:val="002F0E60"/>
    <w:rsid w:val="002F54C5"/>
    <w:rsid w:val="002F65B7"/>
    <w:rsid w:val="00312286"/>
    <w:rsid w:val="0031665E"/>
    <w:rsid w:val="00320003"/>
    <w:rsid w:val="00320E5D"/>
    <w:rsid w:val="00332B89"/>
    <w:rsid w:val="0034114C"/>
    <w:rsid w:val="00343209"/>
    <w:rsid w:val="00345A8A"/>
    <w:rsid w:val="00367C10"/>
    <w:rsid w:val="00370FC5"/>
    <w:rsid w:val="003734A3"/>
    <w:rsid w:val="00373EF3"/>
    <w:rsid w:val="00376B38"/>
    <w:rsid w:val="00377ED3"/>
    <w:rsid w:val="00381C8B"/>
    <w:rsid w:val="0038588B"/>
    <w:rsid w:val="00391A6F"/>
    <w:rsid w:val="00395D50"/>
    <w:rsid w:val="003B22CD"/>
    <w:rsid w:val="003B6A08"/>
    <w:rsid w:val="003C785D"/>
    <w:rsid w:val="003D0790"/>
    <w:rsid w:val="003D5EFF"/>
    <w:rsid w:val="003D6824"/>
    <w:rsid w:val="003E15BF"/>
    <w:rsid w:val="0040440B"/>
    <w:rsid w:val="00404DD9"/>
    <w:rsid w:val="004055CA"/>
    <w:rsid w:val="00405A2D"/>
    <w:rsid w:val="0040628E"/>
    <w:rsid w:val="004071FD"/>
    <w:rsid w:val="00411663"/>
    <w:rsid w:val="004168FC"/>
    <w:rsid w:val="004172F4"/>
    <w:rsid w:val="004173F3"/>
    <w:rsid w:val="0042135F"/>
    <w:rsid w:val="00422D3D"/>
    <w:rsid w:val="00423702"/>
    <w:rsid w:val="00431E20"/>
    <w:rsid w:val="00434279"/>
    <w:rsid w:val="00434CF7"/>
    <w:rsid w:val="004356A8"/>
    <w:rsid w:val="004360AE"/>
    <w:rsid w:val="00437288"/>
    <w:rsid w:val="0044026C"/>
    <w:rsid w:val="00440D0A"/>
    <w:rsid w:val="004418ED"/>
    <w:rsid w:val="00452EF0"/>
    <w:rsid w:val="0045410C"/>
    <w:rsid w:val="004574C8"/>
    <w:rsid w:val="00460979"/>
    <w:rsid w:val="00464D4E"/>
    <w:rsid w:val="00476AFE"/>
    <w:rsid w:val="0047772C"/>
    <w:rsid w:val="00477B7B"/>
    <w:rsid w:val="00480634"/>
    <w:rsid w:val="00485ABF"/>
    <w:rsid w:val="004968C3"/>
    <w:rsid w:val="004A05C1"/>
    <w:rsid w:val="004A1942"/>
    <w:rsid w:val="004B10C9"/>
    <w:rsid w:val="004B2592"/>
    <w:rsid w:val="004B4270"/>
    <w:rsid w:val="004C624B"/>
    <w:rsid w:val="004C6CA7"/>
    <w:rsid w:val="004D01ED"/>
    <w:rsid w:val="004D2D34"/>
    <w:rsid w:val="004D624F"/>
    <w:rsid w:val="004D71BD"/>
    <w:rsid w:val="004E5253"/>
    <w:rsid w:val="004F24AD"/>
    <w:rsid w:val="004F58B5"/>
    <w:rsid w:val="0051176E"/>
    <w:rsid w:val="00512534"/>
    <w:rsid w:val="005201DC"/>
    <w:rsid w:val="005228DC"/>
    <w:rsid w:val="005269D3"/>
    <w:rsid w:val="005358F1"/>
    <w:rsid w:val="00540D71"/>
    <w:rsid w:val="00543304"/>
    <w:rsid w:val="005445D9"/>
    <w:rsid w:val="00545C8A"/>
    <w:rsid w:val="00547216"/>
    <w:rsid w:val="00551D34"/>
    <w:rsid w:val="00552B17"/>
    <w:rsid w:val="0055329D"/>
    <w:rsid w:val="00557993"/>
    <w:rsid w:val="00557CDA"/>
    <w:rsid w:val="0056141D"/>
    <w:rsid w:val="0056552D"/>
    <w:rsid w:val="00575B4E"/>
    <w:rsid w:val="005804A9"/>
    <w:rsid w:val="00585428"/>
    <w:rsid w:val="00597326"/>
    <w:rsid w:val="005A6142"/>
    <w:rsid w:val="005B2295"/>
    <w:rsid w:val="005B6294"/>
    <w:rsid w:val="005C3566"/>
    <w:rsid w:val="005D19A8"/>
    <w:rsid w:val="005D3CE4"/>
    <w:rsid w:val="005E1221"/>
    <w:rsid w:val="005E411D"/>
    <w:rsid w:val="005E476C"/>
    <w:rsid w:val="005E4BFF"/>
    <w:rsid w:val="005E78BA"/>
    <w:rsid w:val="005F050B"/>
    <w:rsid w:val="005F2F33"/>
    <w:rsid w:val="005F69D6"/>
    <w:rsid w:val="005F7A6B"/>
    <w:rsid w:val="006004E4"/>
    <w:rsid w:val="00600D11"/>
    <w:rsid w:val="006054DF"/>
    <w:rsid w:val="00605886"/>
    <w:rsid w:val="00606D6C"/>
    <w:rsid w:val="00607AE7"/>
    <w:rsid w:val="00615A64"/>
    <w:rsid w:val="00616A5C"/>
    <w:rsid w:val="0062034B"/>
    <w:rsid w:val="00621268"/>
    <w:rsid w:val="00622E4D"/>
    <w:rsid w:val="00626A61"/>
    <w:rsid w:val="00634F48"/>
    <w:rsid w:val="00636BC0"/>
    <w:rsid w:val="00642154"/>
    <w:rsid w:val="00643300"/>
    <w:rsid w:val="006556C8"/>
    <w:rsid w:val="006562B7"/>
    <w:rsid w:val="00657DB5"/>
    <w:rsid w:val="00657DC3"/>
    <w:rsid w:val="0066318B"/>
    <w:rsid w:val="00665B34"/>
    <w:rsid w:val="0066711B"/>
    <w:rsid w:val="00667A73"/>
    <w:rsid w:val="00692519"/>
    <w:rsid w:val="00694670"/>
    <w:rsid w:val="006A374E"/>
    <w:rsid w:val="006B1978"/>
    <w:rsid w:val="006B4795"/>
    <w:rsid w:val="006C091A"/>
    <w:rsid w:val="006C43BA"/>
    <w:rsid w:val="006D00A9"/>
    <w:rsid w:val="006D4845"/>
    <w:rsid w:val="006E093B"/>
    <w:rsid w:val="006E5C16"/>
    <w:rsid w:val="006F3B57"/>
    <w:rsid w:val="00702169"/>
    <w:rsid w:val="0070322E"/>
    <w:rsid w:val="007158EA"/>
    <w:rsid w:val="0071684C"/>
    <w:rsid w:val="007309A4"/>
    <w:rsid w:val="00740196"/>
    <w:rsid w:val="00740DB6"/>
    <w:rsid w:val="007414AD"/>
    <w:rsid w:val="007420D7"/>
    <w:rsid w:val="00755EEF"/>
    <w:rsid w:val="00757FD1"/>
    <w:rsid w:val="007613D7"/>
    <w:rsid w:val="00762ED6"/>
    <w:rsid w:val="0076638D"/>
    <w:rsid w:val="00770D36"/>
    <w:rsid w:val="007716B7"/>
    <w:rsid w:val="00780ADF"/>
    <w:rsid w:val="00781B6F"/>
    <w:rsid w:val="00790182"/>
    <w:rsid w:val="00791120"/>
    <w:rsid w:val="00791921"/>
    <w:rsid w:val="00795A34"/>
    <w:rsid w:val="007975A7"/>
    <w:rsid w:val="00797AB0"/>
    <w:rsid w:val="007A5FD2"/>
    <w:rsid w:val="007A6097"/>
    <w:rsid w:val="007A73C2"/>
    <w:rsid w:val="007B56D4"/>
    <w:rsid w:val="007B5D15"/>
    <w:rsid w:val="007C1BFF"/>
    <w:rsid w:val="007C43C0"/>
    <w:rsid w:val="007D16D0"/>
    <w:rsid w:val="007D428E"/>
    <w:rsid w:val="007D4C50"/>
    <w:rsid w:val="007E07AA"/>
    <w:rsid w:val="007E2BA6"/>
    <w:rsid w:val="007F255F"/>
    <w:rsid w:val="007F73EA"/>
    <w:rsid w:val="007F74F1"/>
    <w:rsid w:val="0080128E"/>
    <w:rsid w:val="00810A7F"/>
    <w:rsid w:val="008116FD"/>
    <w:rsid w:val="00812E99"/>
    <w:rsid w:val="00815DE2"/>
    <w:rsid w:val="0082781D"/>
    <w:rsid w:val="0083135F"/>
    <w:rsid w:val="00837AEA"/>
    <w:rsid w:val="00842696"/>
    <w:rsid w:val="0084570D"/>
    <w:rsid w:val="008458D2"/>
    <w:rsid w:val="00852813"/>
    <w:rsid w:val="00855CCE"/>
    <w:rsid w:val="0086176E"/>
    <w:rsid w:val="00862FA3"/>
    <w:rsid w:val="0087724E"/>
    <w:rsid w:val="00877743"/>
    <w:rsid w:val="00881A1E"/>
    <w:rsid w:val="00881E9B"/>
    <w:rsid w:val="00883FBF"/>
    <w:rsid w:val="00886363"/>
    <w:rsid w:val="0089719C"/>
    <w:rsid w:val="008A5B62"/>
    <w:rsid w:val="008A7D1F"/>
    <w:rsid w:val="008B3714"/>
    <w:rsid w:val="008B6C22"/>
    <w:rsid w:val="008B7C6A"/>
    <w:rsid w:val="008C0935"/>
    <w:rsid w:val="008C3715"/>
    <w:rsid w:val="008C53F2"/>
    <w:rsid w:val="008C61B6"/>
    <w:rsid w:val="008C7C5F"/>
    <w:rsid w:val="008D0CC5"/>
    <w:rsid w:val="008D3093"/>
    <w:rsid w:val="008D32E1"/>
    <w:rsid w:val="008D4D56"/>
    <w:rsid w:val="008E1C42"/>
    <w:rsid w:val="008E3740"/>
    <w:rsid w:val="008E51BB"/>
    <w:rsid w:val="008F3121"/>
    <w:rsid w:val="00903092"/>
    <w:rsid w:val="00906752"/>
    <w:rsid w:val="0091039B"/>
    <w:rsid w:val="0091153D"/>
    <w:rsid w:val="009207E6"/>
    <w:rsid w:val="009208C2"/>
    <w:rsid w:val="00921927"/>
    <w:rsid w:val="00923393"/>
    <w:rsid w:val="00924824"/>
    <w:rsid w:val="00924AA8"/>
    <w:rsid w:val="0092646A"/>
    <w:rsid w:val="00930B27"/>
    <w:rsid w:val="009362FF"/>
    <w:rsid w:val="00937F42"/>
    <w:rsid w:val="00940BBB"/>
    <w:rsid w:val="00952262"/>
    <w:rsid w:val="009579C3"/>
    <w:rsid w:val="00963D5D"/>
    <w:rsid w:val="00964A83"/>
    <w:rsid w:val="009728A6"/>
    <w:rsid w:val="00974D97"/>
    <w:rsid w:val="009777C4"/>
    <w:rsid w:val="00982DDC"/>
    <w:rsid w:val="00984A4C"/>
    <w:rsid w:val="00986C63"/>
    <w:rsid w:val="0098715B"/>
    <w:rsid w:val="00997DE4"/>
    <w:rsid w:val="009A0FBD"/>
    <w:rsid w:val="009A2143"/>
    <w:rsid w:val="009A23A0"/>
    <w:rsid w:val="009A248E"/>
    <w:rsid w:val="009A363F"/>
    <w:rsid w:val="009A3936"/>
    <w:rsid w:val="009A535C"/>
    <w:rsid w:val="009B24EE"/>
    <w:rsid w:val="009B4314"/>
    <w:rsid w:val="009C2719"/>
    <w:rsid w:val="009C5A50"/>
    <w:rsid w:val="009C7A53"/>
    <w:rsid w:val="009D158B"/>
    <w:rsid w:val="009D31A9"/>
    <w:rsid w:val="009D64CD"/>
    <w:rsid w:val="009D6EAB"/>
    <w:rsid w:val="009E1172"/>
    <w:rsid w:val="009E188C"/>
    <w:rsid w:val="009E35B5"/>
    <w:rsid w:val="009E641A"/>
    <w:rsid w:val="009F0111"/>
    <w:rsid w:val="009F0E0D"/>
    <w:rsid w:val="00A0109D"/>
    <w:rsid w:val="00A03BFC"/>
    <w:rsid w:val="00A04083"/>
    <w:rsid w:val="00A223E6"/>
    <w:rsid w:val="00A23D14"/>
    <w:rsid w:val="00A27314"/>
    <w:rsid w:val="00A32486"/>
    <w:rsid w:val="00A34224"/>
    <w:rsid w:val="00A349D6"/>
    <w:rsid w:val="00A37B89"/>
    <w:rsid w:val="00A41982"/>
    <w:rsid w:val="00A516A1"/>
    <w:rsid w:val="00A660BF"/>
    <w:rsid w:val="00A669E3"/>
    <w:rsid w:val="00A669ED"/>
    <w:rsid w:val="00A7053F"/>
    <w:rsid w:val="00A73744"/>
    <w:rsid w:val="00A75533"/>
    <w:rsid w:val="00A81525"/>
    <w:rsid w:val="00A820DD"/>
    <w:rsid w:val="00A83FF1"/>
    <w:rsid w:val="00A903E3"/>
    <w:rsid w:val="00A9107F"/>
    <w:rsid w:val="00A91218"/>
    <w:rsid w:val="00A921CA"/>
    <w:rsid w:val="00A9229A"/>
    <w:rsid w:val="00A9387A"/>
    <w:rsid w:val="00A93E83"/>
    <w:rsid w:val="00A94F08"/>
    <w:rsid w:val="00A974D3"/>
    <w:rsid w:val="00AA7A8B"/>
    <w:rsid w:val="00AB34B9"/>
    <w:rsid w:val="00AC18D0"/>
    <w:rsid w:val="00AC4A7D"/>
    <w:rsid w:val="00AC59A5"/>
    <w:rsid w:val="00AC59BC"/>
    <w:rsid w:val="00AE7EF2"/>
    <w:rsid w:val="00B025EF"/>
    <w:rsid w:val="00B1714D"/>
    <w:rsid w:val="00B263CC"/>
    <w:rsid w:val="00B274C0"/>
    <w:rsid w:val="00B3103D"/>
    <w:rsid w:val="00B31D8E"/>
    <w:rsid w:val="00B33EEF"/>
    <w:rsid w:val="00B41D0F"/>
    <w:rsid w:val="00B4622C"/>
    <w:rsid w:val="00B5236B"/>
    <w:rsid w:val="00B527DD"/>
    <w:rsid w:val="00B53C27"/>
    <w:rsid w:val="00B54AAC"/>
    <w:rsid w:val="00B55229"/>
    <w:rsid w:val="00B6132B"/>
    <w:rsid w:val="00B64A6A"/>
    <w:rsid w:val="00B70480"/>
    <w:rsid w:val="00B71DB5"/>
    <w:rsid w:val="00B74670"/>
    <w:rsid w:val="00B75C75"/>
    <w:rsid w:val="00B81407"/>
    <w:rsid w:val="00B87575"/>
    <w:rsid w:val="00BA1B5A"/>
    <w:rsid w:val="00BB1FDD"/>
    <w:rsid w:val="00BB36DB"/>
    <w:rsid w:val="00BB7289"/>
    <w:rsid w:val="00BB7FA7"/>
    <w:rsid w:val="00BC544B"/>
    <w:rsid w:val="00BC63D0"/>
    <w:rsid w:val="00BD16C8"/>
    <w:rsid w:val="00BD1F37"/>
    <w:rsid w:val="00BD7045"/>
    <w:rsid w:val="00BE162D"/>
    <w:rsid w:val="00BE5AD4"/>
    <w:rsid w:val="00BF02A9"/>
    <w:rsid w:val="00BF27AA"/>
    <w:rsid w:val="00BF63A1"/>
    <w:rsid w:val="00BF7034"/>
    <w:rsid w:val="00BF76DE"/>
    <w:rsid w:val="00C01AE4"/>
    <w:rsid w:val="00C0370A"/>
    <w:rsid w:val="00C03DC4"/>
    <w:rsid w:val="00C15122"/>
    <w:rsid w:val="00C22459"/>
    <w:rsid w:val="00C2267C"/>
    <w:rsid w:val="00C23029"/>
    <w:rsid w:val="00C42551"/>
    <w:rsid w:val="00C42964"/>
    <w:rsid w:val="00C52573"/>
    <w:rsid w:val="00C53B02"/>
    <w:rsid w:val="00C53E72"/>
    <w:rsid w:val="00C6224D"/>
    <w:rsid w:val="00C63C03"/>
    <w:rsid w:val="00C65E02"/>
    <w:rsid w:val="00C672E9"/>
    <w:rsid w:val="00C67B06"/>
    <w:rsid w:val="00C72837"/>
    <w:rsid w:val="00C917EC"/>
    <w:rsid w:val="00C9399D"/>
    <w:rsid w:val="00C93B7E"/>
    <w:rsid w:val="00C94699"/>
    <w:rsid w:val="00CA519A"/>
    <w:rsid w:val="00CB674A"/>
    <w:rsid w:val="00CB6BC1"/>
    <w:rsid w:val="00CC01BC"/>
    <w:rsid w:val="00CC06EC"/>
    <w:rsid w:val="00CC705B"/>
    <w:rsid w:val="00CD2957"/>
    <w:rsid w:val="00CF0260"/>
    <w:rsid w:val="00CF13C0"/>
    <w:rsid w:val="00CF25D2"/>
    <w:rsid w:val="00CF41EF"/>
    <w:rsid w:val="00CF785B"/>
    <w:rsid w:val="00D00AA8"/>
    <w:rsid w:val="00D03450"/>
    <w:rsid w:val="00D037A1"/>
    <w:rsid w:val="00D0547E"/>
    <w:rsid w:val="00D1250E"/>
    <w:rsid w:val="00D134FF"/>
    <w:rsid w:val="00D15917"/>
    <w:rsid w:val="00D15E73"/>
    <w:rsid w:val="00D161B7"/>
    <w:rsid w:val="00D16841"/>
    <w:rsid w:val="00D34966"/>
    <w:rsid w:val="00D379DF"/>
    <w:rsid w:val="00D47568"/>
    <w:rsid w:val="00D6020A"/>
    <w:rsid w:val="00D62D32"/>
    <w:rsid w:val="00D62EFA"/>
    <w:rsid w:val="00D65BA0"/>
    <w:rsid w:val="00D66574"/>
    <w:rsid w:val="00D86C11"/>
    <w:rsid w:val="00D910A9"/>
    <w:rsid w:val="00D963A8"/>
    <w:rsid w:val="00DA5181"/>
    <w:rsid w:val="00DB290D"/>
    <w:rsid w:val="00DB690E"/>
    <w:rsid w:val="00DC0ADD"/>
    <w:rsid w:val="00DC104F"/>
    <w:rsid w:val="00DC6EFF"/>
    <w:rsid w:val="00DD188D"/>
    <w:rsid w:val="00DF5930"/>
    <w:rsid w:val="00DF7047"/>
    <w:rsid w:val="00E106C7"/>
    <w:rsid w:val="00E113D6"/>
    <w:rsid w:val="00E12815"/>
    <w:rsid w:val="00E12E42"/>
    <w:rsid w:val="00E15309"/>
    <w:rsid w:val="00E15425"/>
    <w:rsid w:val="00E23491"/>
    <w:rsid w:val="00E25380"/>
    <w:rsid w:val="00E26E53"/>
    <w:rsid w:val="00E27B9B"/>
    <w:rsid w:val="00E31F02"/>
    <w:rsid w:val="00E4073F"/>
    <w:rsid w:val="00E420E3"/>
    <w:rsid w:val="00E432CF"/>
    <w:rsid w:val="00E44B51"/>
    <w:rsid w:val="00E500E0"/>
    <w:rsid w:val="00E51E27"/>
    <w:rsid w:val="00E56E89"/>
    <w:rsid w:val="00E61B11"/>
    <w:rsid w:val="00E63D79"/>
    <w:rsid w:val="00E664B9"/>
    <w:rsid w:val="00E67E1A"/>
    <w:rsid w:val="00E729BF"/>
    <w:rsid w:val="00E745BA"/>
    <w:rsid w:val="00E754AF"/>
    <w:rsid w:val="00E7612F"/>
    <w:rsid w:val="00E82EBD"/>
    <w:rsid w:val="00E84D47"/>
    <w:rsid w:val="00E9059B"/>
    <w:rsid w:val="00E91AEA"/>
    <w:rsid w:val="00E95411"/>
    <w:rsid w:val="00E968D3"/>
    <w:rsid w:val="00EB1613"/>
    <w:rsid w:val="00EB4538"/>
    <w:rsid w:val="00EB63F6"/>
    <w:rsid w:val="00EC3BD5"/>
    <w:rsid w:val="00EC79FD"/>
    <w:rsid w:val="00ED2265"/>
    <w:rsid w:val="00EE15E7"/>
    <w:rsid w:val="00EE524F"/>
    <w:rsid w:val="00EE6394"/>
    <w:rsid w:val="00EE6FE6"/>
    <w:rsid w:val="00EF15BA"/>
    <w:rsid w:val="00EF7458"/>
    <w:rsid w:val="00F03071"/>
    <w:rsid w:val="00F04216"/>
    <w:rsid w:val="00F043AC"/>
    <w:rsid w:val="00F05956"/>
    <w:rsid w:val="00F128D7"/>
    <w:rsid w:val="00F14DBC"/>
    <w:rsid w:val="00F17186"/>
    <w:rsid w:val="00F242F9"/>
    <w:rsid w:val="00F25A8D"/>
    <w:rsid w:val="00F33B37"/>
    <w:rsid w:val="00F404F5"/>
    <w:rsid w:val="00F4168C"/>
    <w:rsid w:val="00F46BEA"/>
    <w:rsid w:val="00F479DF"/>
    <w:rsid w:val="00F64C93"/>
    <w:rsid w:val="00F668BB"/>
    <w:rsid w:val="00F7743C"/>
    <w:rsid w:val="00F80A94"/>
    <w:rsid w:val="00F84E8E"/>
    <w:rsid w:val="00F870A3"/>
    <w:rsid w:val="00FA3869"/>
    <w:rsid w:val="00FB0514"/>
    <w:rsid w:val="00FB2C87"/>
    <w:rsid w:val="00FC480B"/>
    <w:rsid w:val="00FC5CD7"/>
    <w:rsid w:val="00FC63C7"/>
    <w:rsid w:val="00FD7D98"/>
    <w:rsid w:val="00FE0054"/>
    <w:rsid w:val="00FE5355"/>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index heading" w:uiPriority="0" w:qFormat="1"/>
    <w:lsdException w:name="caption" w:locked="1" w:uiPriority="0" w:qFormat="1"/>
    <w:lsdException w:name="annotation reference" w:qFormat="1"/>
    <w:lsdException w:name="page number" w:uiPriority="0" w:qFormat="1"/>
    <w:lsdException w:name="List"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uiPriority="0" w:qFormat="1"/>
    <w:lsdException w:name="Body Text 3" w:uiPriority="0" w:qFormat="1"/>
    <w:lsdException w:name="Body Text Indent 2" w:uiPriority="0" w:qFormat="1"/>
    <w:lsdException w:name="Hyperlink" w:uiPriority="0"/>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annotation subject" w:qFormat="1"/>
    <w:lsdException w:name="Balloon Text" w:uiPriority="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pPr>
      <w:spacing w:after="200" w:line="276" w:lineRule="auto"/>
    </w:pPr>
    <w:rPr>
      <w:lang w:eastAsia="en-US"/>
    </w:rPr>
  </w:style>
  <w:style w:type="paragraph" w:styleId="1">
    <w:name w:val="heading 1"/>
    <w:basedOn w:val="a"/>
    <w:next w:val="a"/>
    <w:link w:val="10"/>
    <w:qFormat/>
    <w:locked/>
    <w:rsid w:val="007C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6638D"/>
    <w:pPr>
      <w:keepNext/>
      <w:keepLines/>
      <w:spacing w:before="200" w:after="0" w:line="240" w:lineRule="auto"/>
      <w:outlineLvl w:val="1"/>
    </w:pPr>
    <w:rPr>
      <w:rFonts w:ascii="Cambria" w:eastAsia="SimSun" w:hAnsi="Cambria" w:cs="Cambria"/>
      <w:b/>
      <w:bCs/>
      <w:color w:val="4F81BD"/>
      <w:sz w:val="26"/>
      <w:szCs w:val="26"/>
    </w:rPr>
  </w:style>
  <w:style w:type="paragraph" w:styleId="3">
    <w:name w:val="heading 3"/>
    <w:basedOn w:val="a"/>
    <w:next w:val="a"/>
    <w:link w:val="30"/>
    <w:qFormat/>
    <w:locked/>
    <w:rsid w:val="007C1BFF"/>
    <w:pPr>
      <w:keepNext/>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nhideWhenUsed/>
    <w:qFormat/>
    <w:locked/>
    <w:rsid w:val="007C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7C1BFF"/>
    <w:pPr>
      <w:keepNext/>
      <w:spacing w:after="0" w:line="240" w:lineRule="auto"/>
      <w:jc w:val="both"/>
      <w:outlineLvl w:val="5"/>
    </w:pPr>
    <w:rPr>
      <w:rFonts w:ascii="Pragmatica" w:eastAsia="Times New Roman" w:hAnsi="Pragmatica"/>
      <w:sz w:val="32"/>
      <w:szCs w:val="20"/>
      <w:lang w:eastAsia="ru-RU"/>
    </w:rPr>
  </w:style>
  <w:style w:type="paragraph" w:styleId="9">
    <w:name w:val="heading 9"/>
    <w:basedOn w:val="a"/>
    <w:next w:val="a"/>
    <w:link w:val="90"/>
    <w:qFormat/>
    <w:locked/>
    <w:rsid w:val="007C1BFF"/>
    <w:pPr>
      <w:keepNext/>
      <w:spacing w:after="0" w:line="240" w:lineRule="auto"/>
      <w:ind w:right="129"/>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locked/>
    <w:rsid w:val="0076638D"/>
    <w:rPr>
      <w:rFonts w:ascii="Cambria" w:eastAsia="SimSun" w:hAnsi="Cambria" w:cs="Cambria"/>
      <w:b/>
      <w:bCs/>
      <w:color w:val="4F81BD"/>
      <w:sz w:val="26"/>
      <w:szCs w:val="26"/>
    </w:rPr>
  </w:style>
  <w:style w:type="paragraph" w:customStyle="1" w:styleId="ConsPlusNormal">
    <w:name w:val="ConsPlusNormal"/>
    <w:uiPriority w:val="99"/>
    <w:qFormat/>
    <w:rsid w:val="008C53F2"/>
    <w:pPr>
      <w:widowControl w:val="0"/>
      <w:autoSpaceDE w:val="0"/>
      <w:autoSpaceDN w:val="0"/>
    </w:pPr>
    <w:rPr>
      <w:rFonts w:eastAsia="Times New Roman" w:cs="Calibri"/>
      <w:szCs w:val="20"/>
    </w:rPr>
  </w:style>
  <w:style w:type="paragraph" w:customStyle="1" w:styleId="ConsPlusNonformat">
    <w:name w:val="ConsPlusNonformat"/>
    <w:uiPriority w:val="99"/>
    <w:qFormat/>
    <w:rsid w:val="008C53F2"/>
    <w:pPr>
      <w:widowControl w:val="0"/>
      <w:autoSpaceDE w:val="0"/>
      <w:autoSpaceDN w:val="0"/>
    </w:pPr>
    <w:rPr>
      <w:rFonts w:ascii="Courier New" w:eastAsia="Times New Roman" w:hAnsi="Courier New" w:cs="Courier New"/>
      <w:sz w:val="20"/>
      <w:szCs w:val="20"/>
    </w:rPr>
  </w:style>
  <w:style w:type="character" w:styleId="a3">
    <w:name w:val="Hyperlink"/>
    <w:basedOn w:val="a0"/>
    <w:rsid w:val="00CA519A"/>
    <w:rPr>
      <w:rFonts w:cs="Times New Roman"/>
      <w:color w:val="0000FF"/>
      <w:u w:val="single"/>
    </w:rPr>
  </w:style>
  <w:style w:type="paragraph" w:customStyle="1" w:styleId="Default">
    <w:name w:val="Default"/>
    <w:qFormat/>
    <w:rsid w:val="00CA519A"/>
    <w:pPr>
      <w:autoSpaceDE w:val="0"/>
      <w:autoSpaceDN w:val="0"/>
      <w:adjustRightInd w:val="0"/>
    </w:pPr>
    <w:rPr>
      <w:rFonts w:ascii="Times New Roman" w:eastAsia="Times New Roman" w:hAnsi="Times New Roman"/>
      <w:color w:val="000000"/>
      <w:sz w:val="24"/>
      <w:szCs w:val="24"/>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qFormat/>
    <w:locked/>
    <w:rsid w:val="00CA519A"/>
    <w:rPr>
      <w:rFonts w:ascii="Times New Roman" w:hAnsi="Times New Roman" w:cs="Times New Roman"/>
      <w:sz w:val="20"/>
      <w:szCs w:val="20"/>
      <w:lang w:eastAsia="ru-RU"/>
    </w:rPr>
  </w:style>
  <w:style w:type="character" w:customStyle="1" w:styleId="FontStyle16">
    <w:name w:val="Font Style16"/>
    <w:uiPriority w:val="99"/>
    <w:rsid w:val="00AC4A7D"/>
    <w:rPr>
      <w:rFonts w:ascii="Times New Roman" w:hAnsi="Times New Roman"/>
      <w:sz w:val="26"/>
    </w:rPr>
  </w:style>
  <w:style w:type="paragraph" w:customStyle="1" w:styleId="Style7">
    <w:name w:val="Style7"/>
    <w:basedOn w:val="a"/>
    <w:uiPriority w:val="99"/>
    <w:qFormat/>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rsid w:val="000F1527"/>
    <w:pPr>
      <w:spacing w:after="120"/>
    </w:pPr>
  </w:style>
  <w:style w:type="character" w:customStyle="1" w:styleId="a7">
    <w:name w:val="Основной текст Знак"/>
    <w:basedOn w:val="a0"/>
    <w:link w:val="a6"/>
    <w:qFormat/>
    <w:locked/>
    <w:rsid w:val="000F1527"/>
    <w:rPr>
      <w:rFonts w:ascii="Calibri" w:hAnsi="Calibri" w:cs="Times New Roman"/>
    </w:rPr>
  </w:style>
  <w:style w:type="table" w:styleId="a8">
    <w:name w:val="Table Grid"/>
    <w:basedOn w:val="a1"/>
    <w:uiPriority w:val="39"/>
    <w:rsid w:val="002F65B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3869"/>
    <w:pPr>
      <w:ind w:left="720"/>
      <w:contextualSpacing/>
    </w:pPr>
  </w:style>
  <w:style w:type="paragraph" w:styleId="aa">
    <w:name w:val="header"/>
    <w:basedOn w:val="a"/>
    <w:link w:val="ab"/>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qFormat/>
    <w:locked/>
    <w:rsid w:val="00974D97"/>
    <w:rPr>
      <w:rFonts w:ascii="Times New Roman" w:hAnsi="Times New Roman" w:cs="Times New Roman"/>
      <w:sz w:val="24"/>
      <w:szCs w:val="24"/>
      <w:lang w:eastAsia="ru-RU"/>
    </w:rPr>
  </w:style>
  <w:style w:type="table" w:customStyle="1" w:styleId="11">
    <w:name w:val="Сетка таблицы1"/>
    <w:uiPriority w:val="99"/>
    <w:rsid w:val="00974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uiPriority w:val="99"/>
    <w:rsid w:val="00E729BF"/>
    <w:pPr>
      <w:spacing w:line="360" w:lineRule="auto"/>
      <w:ind w:firstLine="703"/>
      <w:jc w:val="both"/>
    </w:pPr>
    <w:rPr>
      <w:rFonts w:ascii="Times New Roman" w:eastAsia="Times New Roman" w:hAnsi="Times New Roman"/>
      <w:color w:val="000000"/>
      <w:sz w:val="24"/>
      <w:szCs w:val="24"/>
    </w:rPr>
  </w:style>
  <w:style w:type="paragraph" w:styleId="ac">
    <w:name w:val="No Spacing"/>
    <w:uiPriority w:val="1"/>
    <w:qFormat/>
    <w:rsid w:val="00BB36DB"/>
    <w:rPr>
      <w:lang w:eastAsia="en-US"/>
    </w:rPr>
  </w:style>
  <w:style w:type="character" w:customStyle="1" w:styleId="FontStyle80">
    <w:name w:val="Font Style80"/>
    <w:basedOn w:val="a0"/>
    <w:uiPriority w:val="99"/>
    <w:rsid w:val="00207718"/>
    <w:rPr>
      <w:rFonts w:ascii="Arial" w:hAnsi="Arial" w:cs="Arial"/>
      <w:b/>
      <w:bCs/>
      <w:sz w:val="32"/>
      <w:szCs w:val="32"/>
    </w:rPr>
  </w:style>
  <w:style w:type="paragraph" w:styleId="ad">
    <w:name w:val="List Bullet"/>
    <w:basedOn w:val="a"/>
    <w:autoRedefine/>
    <w:uiPriority w:val="99"/>
    <w:rsid w:val="00A37B89"/>
    <w:pPr>
      <w:widowControl w:val="0"/>
      <w:spacing w:after="60" w:line="240" w:lineRule="auto"/>
      <w:jc w:val="both"/>
    </w:pPr>
    <w:rPr>
      <w:rFonts w:ascii="Times New Roman" w:eastAsia="Times New Roman" w:hAnsi="Times New Roman"/>
      <w:sz w:val="24"/>
      <w:szCs w:val="24"/>
      <w:lang w:eastAsia="ru-RU"/>
    </w:rPr>
  </w:style>
  <w:style w:type="character" w:styleId="ae">
    <w:name w:val="Emphasis"/>
    <w:basedOn w:val="a0"/>
    <w:qFormat/>
    <w:rsid w:val="0045410C"/>
    <w:rPr>
      <w:rFonts w:cs="Times New Roman"/>
      <w:i/>
      <w:iCs/>
    </w:rPr>
  </w:style>
  <w:style w:type="paragraph" w:customStyle="1" w:styleId="Style4">
    <w:name w:val="Style4"/>
    <w:basedOn w:val="a"/>
    <w:qFormat/>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uiPriority w:val="99"/>
    <w:qFormat/>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uiPriority w:val="99"/>
    <w:qFormat/>
    <w:rsid w:val="00DB690E"/>
    <w:rPr>
      <w:rFonts w:cs="Times New Roman"/>
    </w:rPr>
  </w:style>
  <w:style w:type="character" w:customStyle="1" w:styleId="colorff00ff">
    <w:name w:val="color__ff00ff"/>
    <w:basedOn w:val="a0"/>
    <w:uiPriority w:val="99"/>
    <w:rsid w:val="00DB690E"/>
    <w:rPr>
      <w:rFonts w:cs="Times New Roman"/>
    </w:rPr>
  </w:style>
  <w:style w:type="character" w:customStyle="1" w:styleId="fake-non-breaking-space">
    <w:name w:val="fake-non-breaking-space"/>
    <w:basedOn w:val="a0"/>
    <w:rsid w:val="00DB690E"/>
    <w:rPr>
      <w:rFonts w:cs="Times New Roman"/>
    </w:rPr>
  </w:style>
  <w:style w:type="character" w:customStyle="1" w:styleId="color0000ff">
    <w:name w:val="color__0000ff"/>
    <w:basedOn w:val="a0"/>
    <w:uiPriority w:val="99"/>
    <w:rsid w:val="00DB690E"/>
    <w:rPr>
      <w:rFonts w:cs="Times New Roman"/>
    </w:rPr>
  </w:style>
  <w:style w:type="paragraph" w:customStyle="1" w:styleId="undline">
    <w:name w:val="undline"/>
    <w:basedOn w:val="a"/>
    <w:qFormat/>
    <w:rsid w:val="00B5236B"/>
    <w:pPr>
      <w:spacing w:after="0" w:line="240" w:lineRule="auto"/>
      <w:jc w:val="both"/>
    </w:pPr>
    <w:rPr>
      <w:rFonts w:ascii="Times New Roman" w:eastAsia="Times New Roman" w:hAnsi="Times New Roman"/>
      <w:sz w:val="20"/>
      <w:szCs w:val="20"/>
      <w:lang w:eastAsia="ru-RU"/>
    </w:rPr>
  </w:style>
  <w:style w:type="paragraph" w:styleId="af">
    <w:name w:val="footer"/>
    <w:basedOn w:val="a"/>
    <w:link w:val="af0"/>
    <w:uiPriority w:val="99"/>
    <w:unhideWhenUsed/>
    <w:rsid w:val="00D86C11"/>
    <w:pPr>
      <w:tabs>
        <w:tab w:val="center" w:pos="4677"/>
        <w:tab w:val="right" w:pos="9355"/>
      </w:tabs>
      <w:spacing w:after="0" w:line="240" w:lineRule="auto"/>
    </w:pPr>
  </w:style>
  <w:style w:type="character" w:customStyle="1" w:styleId="af0">
    <w:name w:val="Нижний колонтитул Знак"/>
    <w:basedOn w:val="a0"/>
    <w:link w:val="af"/>
    <w:uiPriority w:val="99"/>
    <w:qFormat/>
    <w:rsid w:val="00D86C11"/>
    <w:rPr>
      <w:lang w:eastAsia="en-US"/>
    </w:rPr>
  </w:style>
  <w:style w:type="paragraph" w:styleId="af1">
    <w:name w:val="Balloon Text"/>
    <w:basedOn w:val="a"/>
    <w:link w:val="af2"/>
    <w:semiHidden/>
    <w:unhideWhenUsed/>
    <w:qFormat/>
    <w:rsid w:val="004574C8"/>
    <w:pPr>
      <w:spacing w:after="0" w:line="240" w:lineRule="auto"/>
    </w:pPr>
    <w:rPr>
      <w:rFonts w:ascii="Tahoma" w:hAnsi="Tahoma" w:cs="Tahoma"/>
      <w:sz w:val="16"/>
      <w:szCs w:val="16"/>
    </w:rPr>
  </w:style>
  <w:style w:type="character" w:customStyle="1" w:styleId="af2">
    <w:name w:val="Текст выноски Знак"/>
    <w:basedOn w:val="a0"/>
    <w:link w:val="af1"/>
    <w:semiHidden/>
    <w:qFormat/>
    <w:rsid w:val="004574C8"/>
    <w:rPr>
      <w:rFonts w:ascii="Tahoma" w:hAnsi="Tahoma" w:cs="Tahoma"/>
      <w:sz w:val="16"/>
      <w:szCs w:val="16"/>
      <w:lang w:eastAsia="en-US"/>
    </w:rPr>
  </w:style>
  <w:style w:type="character" w:styleId="af3">
    <w:name w:val="Strong"/>
    <w:basedOn w:val="a0"/>
    <w:uiPriority w:val="22"/>
    <w:qFormat/>
    <w:locked/>
    <w:rsid w:val="005B6294"/>
    <w:rPr>
      <w:b/>
      <w:bCs/>
    </w:rPr>
  </w:style>
  <w:style w:type="character" w:customStyle="1" w:styleId="10">
    <w:name w:val="Заголовок 1 Знак"/>
    <w:basedOn w:val="a0"/>
    <w:link w:val="1"/>
    <w:qFormat/>
    <w:rsid w:val="007C1BFF"/>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qFormat/>
    <w:rsid w:val="007C1BFF"/>
    <w:rPr>
      <w:rFonts w:asciiTheme="majorHAnsi" w:eastAsiaTheme="majorEastAsia" w:hAnsiTheme="majorHAnsi" w:cstheme="majorBidi"/>
      <w:color w:val="243F60" w:themeColor="accent1" w:themeShade="7F"/>
      <w:lang w:eastAsia="en-US"/>
    </w:rPr>
  </w:style>
  <w:style w:type="paragraph" w:styleId="21">
    <w:name w:val="Body Text Indent 2"/>
    <w:basedOn w:val="a"/>
    <w:link w:val="22"/>
    <w:semiHidden/>
    <w:unhideWhenUsed/>
    <w:qFormat/>
    <w:rsid w:val="007C1BFF"/>
    <w:pPr>
      <w:spacing w:after="120" w:line="480" w:lineRule="auto"/>
      <w:ind w:left="283"/>
    </w:pPr>
  </w:style>
  <w:style w:type="character" w:customStyle="1" w:styleId="22">
    <w:name w:val="Основной текст с отступом 2 Знак"/>
    <w:basedOn w:val="a0"/>
    <w:link w:val="21"/>
    <w:semiHidden/>
    <w:qFormat/>
    <w:rsid w:val="007C1BFF"/>
    <w:rPr>
      <w:lang w:eastAsia="en-US"/>
    </w:rPr>
  </w:style>
  <w:style w:type="character" w:customStyle="1" w:styleId="30">
    <w:name w:val="Заголовок 3 Знак"/>
    <w:basedOn w:val="a0"/>
    <w:link w:val="3"/>
    <w:qFormat/>
    <w:rsid w:val="007C1BFF"/>
    <w:rPr>
      <w:rFonts w:ascii="Times New Roman" w:eastAsia="Times New Roman" w:hAnsi="Times New Roman"/>
      <w:sz w:val="28"/>
      <w:szCs w:val="20"/>
    </w:rPr>
  </w:style>
  <w:style w:type="character" w:customStyle="1" w:styleId="60">
    <w:name w:val="Заголовок 6 Знак"/>
    <w:basedOn w:val="a0"/>
    <w:link w:val="6"/>
    <w:qFormat/>
    <w:rsid w:val="007C1BFF"/>
    <w:rPr>
      <w:rFonts w:ascii="Pragmatica" w:eastAsia="Times New Roman" w:hAnsi="Pragmatica"/>
      <w:sz w:val="32"/>
      <w:szCs w:val="20"/>
    </w:rPr>
  </w:style>
  <w:style w:type="character" w:customStyle="1" w:styleId="90">
    <w:name w:val="Заголовок 9 Знак"/>
    <w:basedOn w:val="a0"/>
    <w:link w:val="9"/>
    <w:qFormat/>
    <w:rsid w:val="007C1BFF"/>
    <w:rPr>
      <w:rFonts w:ascii="Times New Roman" w:eastAsia="Times New Roman" w:hAnsi="Times New Roman"/>
      <w:sz w:val="24"/>
      <w:szCs w:val="20"/>
    </w:rPr>
  </w:style>
  <w:style w:type="paragraph" w:styleId="23">
    <w:name w:val="Body Text 2"/>
    <w:basedOn w:val="a"/>
    <w:link w:val="24"/>
    <w:semiHidden/>
    <w:qFormat/>
    <w:rsid w:val="007C1BFF"/>
    <w:pPr>
      <w:spacing w:after="0" w:line="240" w:lineRule="auto"/>
      <w:jc w:val="center"/>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qFormat/>
    <w:rsid w:val="007C1BFF"/>
    <w:rPr>
      <w:rFonts w:ascii="Times New Roman" w:eastAsia="Times New Roman" w:hAnsi="Times New Roman"/>
      <w:sz w:val="20"/>
      <w:szCs w:val="20"/>
    </w:rPr>
  </w:style>
  <w:style w:type="paragraph" w:customStyle="1" w:styleId="12">
    <w:name w:val="заголовок 1"/>
    <w:basedOn w:val="a"/>
    <w:next w:val="a"/>
    <w:qFormat/>
    <w:rsid w:val="007C1BFF"/>
    <w:pPr>
      <w:keepNext/>
      <w:spacing w:after="0" w:line="240" w:lineRule="auto"/>
      <w:jc w:val="both"/>
    </w:pPr>
    <w:rPr>
      <w:rFonts w:ascii="Times New Roman" w:eastAsia="Times New Roman" w:hAnsi="Times New Roman"/>
      <w:sz w:val="24"/>
      <w:szCs w:val="20"/>
      <w:lang w:eastAsia="ru-RU"/>
    </w:rPr>
  </w:style>
  <w:style w:type="paragraph" w:customStyle="1" w:styleId="25">
    <w:name w:val="заголовок 2"/>
    <w:basedOn w:val="a"/>
    <w:next w:val="a"/>
    <w:rsid w:val="007C1BFF"/>
    <w:pPr>
      <w:keepNext/>
      <w:spacing w:after="0" w:line="240" w:lineRule="auto"/>
      <w:jc w:val="center"/>
    </w:pPr>
    <w:rPr>
      <w:rFonts w:ascii="Times New Roman" w:eastAsia="Times New Roman" w:hAnsi="Times New Roman"/>
      <w:sz w:val="24"/>
      <w:szCs w:val="20"/>
      <w:lang w:eastAsia="ru-RU"/>
    </w:rPr>
  </w:style>
  <w:style w:type="paragraph" w:styleId="af4">
    <w:name w:val="Title"/>
    <w:basedOn w:val="a"/>
    <w:link w:val="af5"/>
    <w:qFormat/>
    <w:locked/>
    <w:rsid w:val="007C1BFF"/>
    <w:pPr>
      <w:spacing w:after="0" w:line="240" w:lineRule="auto"/>
      <w:jc w:val="center"/>
    </w:pPr>
    <w:rPr>
      <w:rFonts w:ascii="Times New Roman" w:eastAsia="Times New Roman" w:hAnsi="Times New Roman"/>
      <w:b/>
      <w:sz w:val="24"/>
      <w:szCs w:val="20"/>
      <w:lang w:eastAsia="ru-RU"/>
    </w:rPr>
  </w:style>
  <w:style w:type="character" w:customStyle="1" w:styleId="af5">
    <w:name w:val="Название Знак"/>
    <w:basedOn w:val="a0"/>
    <w:link w:val="af4"/>
    <w:rsid w:val="007C1BFF"/>
    <w:rPr>
      <w:rFonts w:ascii="Times New Roman" w:eastAsia="Times New Roman" w:hAnsi="Times New Roman"/>
      <w:b/>
      <w:sz w:val="24"/>
      <w:szCs w:val="20"/>
    </w:rPr>
  </w:style>
  <w:style w:type="character" w:styleId="af6">
    <w:name w:val="page number"/>
    <w:basedOn w:val="a0"/>
    <w:semiHidden/>
    <w:qFormat/>
    <w:rsid w:val="007C1BFF"/>
  </w:style>
  <w:style w:type="paragraph" w:styleId="af7">
    <w:name w:val="caption"/>
    <w:basedOn w:val="a"/>
    <w:qFormat/>
    <w:locked/>
    <w:rsid w:val="007C1BFF"/>
    <w:pPr>
      <w:tabs>
        <w:tab w:val="left" w:pos="6521"/>
      </w:tabs>
      <w:spacing w:after="0" w:line="240" w:lineRule="auto"/>
      <w:ind w:firstLine="851"/>
      <w:jc w:val="center"/>
    </w:pPr>
    <w:rPr>
      <w:rFonts w:ascii="Times New Roman" w:eastAsia="Times New Roman" w:hAnsi="Times New Roman"/>
      <w:sz w:val="24"/>
      <w:szCs w:val="20"/>
      <w:lang w:val="en-US" w:eastAsia="ru-RU"/>
    </w:rPr>
  </w:style>
  <w:style w:type="paragraph" w:styleId="31">
    <w:name w:val="Body Text 3"/>
    <w:basedOn w:val="a"/>
    <w:link w:val="32"/>
    <w:qFormat/>
    <w:rsid w:val="007C1BFF"/>
    <w:pPr>
      <w:spacing w:after="120"/>
    </w:pPr>
    <w:rPr>
      <w:rFonts w:eastAsia="Times New Roman"/>
      <w:sz w:val="16"/>
      <w:szCs w:val="16"/>
      <w:lang w:eastAsia="ru-RU"/>
    </w:rPr>
  </w:style>
  <w:style w:type="character" w:customStyle="1" w:styleId="32">
    <w:name w:val="Основной текст 3 Знак"/>
    <w:basedOn w:val="a0"/>
    <w:link w:val="31"/>
    <w:qFormat/>
    <w:rsid w:val="007C1BFF"/>
    <w:rPr>
      <w:rFonts w:eastAsia="Times New Roman"/>
      <w:sz w:val="16"/>
      <w:szCs w:val="16"/>
    </w:rPr>
  </w:style>
  <w:style w:type="paragraph" w:styleId="af8">
    <w:name w:val="Plain Text"/>
    <w:basedOn w:val="a"/>
    <w:link w:val="af9"/>
    <w:qFormat/>
    <w:rsid w:val="007C1BFF"/>
    <w:pPr>
      <w:spacing w:after="0" w:line="240" w:lineRule="auto"/>
    </w:pPr>
    <w:rPr>
      <w:rFonts w:ascii="Courier New" w:eastAsia="Times New Roman" w:hAnsi="Courier New"/>
      <w:sz w:val="20"/>
      <w:szCs w:val="20"/>
      <w:lang w:eastAsia="ru-RU"/>
    </w:rPr>
  </w:style>
  <w:style w:type="character" w:customStyle="1" w:styleId="af9">
    <w:name w:val="Текст Знак"/>
    <w:basedOn w:val="a0"/>
    <w:link w:val="af8"/>
    <w:qFormat/>
    <w:rsid w:val="007C1BFF"/>
    <w:rPr>
      <w:rFonts w:ascii="Courier New" w:eastAsia="Times New Roman" w:hAnsi="Courier New"/>
      <w:sz w:val="20"/>
      <w:szCs w:val="20"/>
    </w:rPr>
  </w:style>
  <w:style w:type="paragraph" w:customStyle="1" w:styleId="Style2">
    <w:name w:val="Style2"/>
    <w:basedOn w:val="a"/>
    <w:qFormat/>
    <w:rsid w:val="007C1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
    <w:qFormat/>
    <w:rsid w:val="007C1BFF"/>
    <w:pPr>
      <w:tabs>
        <w:tab w:val="left" w:pos="9072"/>
      </w:tabs>
      <w:spacing w:after="0" w:line="360" w:lineRule="auto"/>
      <w:jc w:val="both"/>
    </w:pPr>
    <w:rPr>
      <w:rFonts w:ascii="Times New Roman" w:eastAsia="Times New Roman" w:hAnsi="Times New Roman"/>
      <w:szCs w:val="20"/>
      <w:lang w:eastAsia="ru-RU"/>
    </w:rPr>
  </w:style>
  <w:style w:type="character" w:customStyle="1" w:styleId="FontStyle12">
    <w:name w:val="Font Style12"/>
    <w:qFormat/>
    <w:rsid w:val="007C1BFF"/>
    <w:rPr>
      <w:rFonts w:ascii="Times New Roman" w:hAnsi="Times New Roman" w:cs="Times New Roman"/>
      <w:b/>
      <w:bCs/>
      <w:sz w:val="22"/>
      <w:szCs w:val="22"/>
    </w:rPr>
  </w:style>
  <w:style w:type="character" w:customStyle="1" w:styleId="FontStyle14">
    <w:name w:val="Font Style14"/>
    <w:qFormat/>
    <w:rsid w:val="007C1BFF"/>
    <w:rPr>
      <w:rFonts w:ascii="Times New Roman" w:hAnsi="Times New Roman" w:cs="Times New Roman"/>
      <w:sz w:val="22"/>
      <w:szCs w:val="22"/>
    </w:rPr>
  </w:style>
  <w:style w:type="paragraph" w:customStyle="1" w:styleId="point">
    <w:name w:val="point"/>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ConsPlusCell">
    <w:name w:val="ConsPlusCell"/>
    <w:qFormat/>
    <w:rsid w:val="007C1BFF"/>
    <w:pPr>
      <w:widowControl w:val="0"/>
      <w:autoSpaceDE w:val="0"/>
      <w:autoSpaceDN w:val="0"/>
      <w:adjustRightInd w:val="0"/>
    </w:pPr>
    <w:rPr>
      <w:rFonts w:ascii="Arial" w:eastAsia="Times New Roman" w:hAnsi="Arial" w:cs="Arial"/>
      <w:sz w:val="20"/>
      <w:szCs w:val="20"/>
    </w:rPr>
  </w:style>
  <w:style w:type="character" w:customStyle="1" w:styleId="FontStyle20">
    <w:name w:val="Font Style20"/>
    <w:basedOn w:val="a0"/>
    <w:qFormat/>
    <w:rsid w:val="007C1BFF"/>
    <w:rPr>
      <w:rFonts w:ascii="Times New Roman" w:hAnsi="Times New Roman" w:cs="Times New Roman"/>
      <w:sz w:val="22"/>
      <w:szCs w:val="22"/>
    </w:rPr>
  </w:style>
  <w:style w:type="character" w:customStyle="1" w:styleId="FontStyle13">
    <w:name w:val="Font Style13"/>
    <w:basedOn w:val="a0"/>
    <w:uiPriority w:val="99"/>
    <w:qFormat/>
    <w:rsid w:val="007C1BFF"/>
    <w:rPr>
      <w:rFonts w:ascii="Times New Roman" w:hAnsi="Times New Roman" w:cs="Times New Roman"/>
      <w:i/>
      <w:iCs/>
      <w:sz w:val="18"/>
      <w:szCs w:val="18"/>
    </w:rPr>
  </w:style>
  <w:style w:type="paragraph" w:styleId="afa">
    <w:name w:val="Normal (Web)"/>
    <w:basedOn w:val="a"/>
    <w:uiPriority w:val="99"/>
    <w:semiHidden/>
    <w:unhideWhenUsed/>
    <w:qFormat/>
    <w:rsid w:val="007C1BFF"/>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annotation reference"/>
    <w:basedOn w:val="a0"/>
    <w:uiPriority w:val="99"/>
    <w:semiHidden/>
    <w:unhideWhenUsed/>
    <w:qFormat/>
    <w:rsid w:val="007C1BFF"/>
    <w:rPr>
      <w:sz w:val="16"/>
      <w:szCs w:val="16"/>
    </w:rPr>
  </w:style>
  <w:style w:type="paragraph" w:styleId="afc">
    <w:name w:val="annotation text"/>
    <w:basedOn w:val="a"/>
    <w:link w:val="afd"/>
    <w:uiPriority w:val="99"/>
    <w:semiHidden/>
    <w:unhideWhenUsed/>
    <w:qFormat/>
    <w:rsid w:val="007C1BFF"/>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qFormat/>
    <w:rsid w:val="007C1BFF"/>
    <w:rPr>
      <w:rFonts w:eastAsia="Times New Roman"/>
      <w:sz w:val="20"/>
      <w:szCs w:val="20"/>
    </w:rPr>
  </w:style>
  <w:style w:type="paragraph" w:styleId="afe">
    <w:name w:val="annotation subject"/>
    <w:basedOn w:val="afc"/>
    <w:next w:val="afc"/>
    <w:link w:val="aff"/>
    <w:uiPriority w:val="99"/>
    <w:semiHidden/>
    <w:unhideWhenUsed/>
    <w:qFormat/>
    <w:rsid w:val="007C1BFF"/>
    <w:rPr>
      <w:b/>
      <w:bCs/>
    </w:rPr>
  </w:style>
  <w:style w:type="character" w:customStyle="1" w:styleId="aff">
    <w:name w:val="Тема примечания Знак"/>
    <w:basedOn w:val="afd"/>
    <w:link w:val="afe"/>
    <w:uiPriority w:val="99"/>
    <w:semiHidden/>
    <w:qFormat/>
    <w:rsid w:val="007C1BFF"/>
    <w:rPr>
      <w:b/>
      <w:bCs/>
    </w:rPr>
  </w:style>
  <w:style w:type="paragraph" w:customStyle="1" w:styleId="Style13">
    <w:name w:val="Style13"/>
    <w:basedOn w:val="a"/>
    <w:uiPriority w:val="99"/>
    <w:qFormat/>
    <w:rsid w:val="007C1BFF"/>
    <w:pPr>
      <w:widowControl w:val="0"/>
      <w:autoSpaceDE w:val="0"/>
      <w:autoSpaceDN w:val="0"/>
      <w:adjustRightInd w:val="0"/>
      <w:spacing w:after="0" w:line="322" w:lineRule="exact"/>
      <w:ind w:firstLine="542"/>
      <w:jc w:val="both"/>
    </w:pPr>
    <w:rPr>
      <w:rFonts w:ascii="Arial" w:eastAsia="Times New Roman" w:hAnsi="Arial" w:cs="Arial"/>
      <w:sz w:val="24"/>
      <w:szCs w:val="24"/>
      <w:lang w:eastAsia="ru-RU"/>
    </w:rPr>
  </w:style>
  <w:style w:type="paragraph" w:customStyle="1" w:styleId="normal">
    <w:name w:val="normal"/>
    <w:rsid w:val="007C1BFF"/>
    <w:rPr>
      <w:rFonts w:ascii="Times New Roman" w:eastAsia="Times New Roman" w:hAnsi="Times New Roman"/>
      <w:sz w:val="20"/>
      <w:szCs w:val="20"/>
    </w:rPr>
  </w:style>
  <w:style w:type="character" w:customStyle="1" w:styleId="font-sizesmaller">
    <w:name w:val="font-size_smaller"/>
    <w:basedOn w:val="a0"/>
    <w:rsid w:val="004B10C9"/>
  </w:style>
  <w:style w:type="character" w:customStyle="1" w:styleId="FontStyle25">
    <w:name w:val="Font Style25"/>
    <w:rsid w:val="00054DCB"/>
    <w:rPr>
      <w:rFonts w:ascii="Times New Roman" w:hAnsi="Times New Roman" w:cs="Times New Roman" w:hint="default"/>
      <w:sz w:val="18"/>
      <w:szCs w:val="18"/>
    </w:rPr>
  </w:style>
  <w:style w:type="character" w:styleId="aff0">
    <w:name w:val="FollowedHyperlink"/>
    <w:basedOn w:val="a0"/>
    <w:uiPriority w:val="99"/>
    <w:semiHidden/>
    <w:unhideWhenUsed/>
    <w:rsid w:val="0015655B"/>
    <w:rPr>
      <w:color w:val="800080" w:themeColor="followedHyperlink"/>
      <w:u w:val="single"/>
    </w:rPr>
  </w:style>
  <w:style w:type="character" w:customStyle="1" w:styleId="-">
    <w:name w:val="Интернет-ссылка"/>
    <w:basedOn w:val="a0"/>
    <w:uiPriority w:val="99"/>
    <w:rsid w:val="001411A9"/>
    <w:rPr>
      <w:rFonts w:cs="Times New Roman"/>
      <w:color w:val="0000FF"/>
      <w:u w:val="single"/>
    </w:rPr>
  </w:style>
  <w:style w:type="character" w:customStyle="1" w:styleId="aff1">
    <w:name w:val="Заголовок Знак"/>
    <w:basedOn w:val="a0"/>
    <w:qFormat/>
    <w:rsid w:val="001411A9"/>
    <w:rPr>
      <w:rFonts w:ascii="Times New Roman" w:eastAsia="Times New Roman" w:hAnsi="Times New Roman" w:cs="Times New Roman"/>
      <w:b/>
      <w:sz w:val="24"/>
      <w:szCs w:val="20"/>
    </w:rPr>
  </w:style>
  <w:style w:type="paragraph" w:styleId="aff2">
    <w:name w:val="List"/>
    <w:basedOn w:val="a6"/>
    <w:rsid w:val="001411A9"/>
    <w:pPr>
      <w:spacing w:after="0" w:line="240" w:lineRule="auto"/>
    </w:pPr>
    <w:rPr>
      <w:rFonts w:ascii="Times New Roman" w:eastAsia="Times New Roman" w:hAnsi="Times New Roman" w:cs="Lucida Sans"/>
      <w:sz w:val="20"/>
      <w:szCs w:val="20"/>
      <w:lang w:eastAsia="ru-RU"/>
    </w:rPr>
  </w:style>
  <w:style w:type="paragraph" w:styleId="13">
    <w:name w:val="index 1"/>
    <w:basedOn w:val="a"/>
    <w:next w:val="a"/>
    <w:autoRedefine/>
    <w:uiPriority w:val="99"/>
    <w:semiHidden/>
    <w:unhideWhenUsed/>
    <w:rsid w:val="001411A9"/>
    <w:pPr>
      <w:spacing w:after="0" w:line="240" w:lineRule="auto"/>
      <w:ind w:left="220" w:hanging="220"/>
    </w:pPr>
  </w:style>
  <w:style w:type="paragraph" w:styleId="aff3">
    <w:name w:val="index heading"/>
    <w:basedOn w:val="a"/>
    <w:qFormat/>
    <w:rsid w:val="001411A9"/>
    <w:pPr>
      <w:suppressLineNumbers/>
    </w:pPr>
    <w:rPr>
      <w:rFonts w:ascii="Times New Roman" w:eastAsiaTheme="minorEastAsia" w:hAnsi="Times New Roman" w:cs="Lucida Sans"/>
      <w:lang w:eastAsia="ru-RU"/>
    </w:rPr>
  </w:style>
  <w:style w:type="paragraph" w:customStyle="1" w:styleId="aff4">
    <w:name w:val="Верхний и нижний колонтитулы"/>
    <w:basedOn w:val="a"/>
    <w:qFormat/>
    <w:rsid w:val="001411A9"/>
    <w:rPr>
      <w:rFonts w:asciiTheme="minorHAnsi" w:eastAsiaTheme="minorEastAsia" w:hAnsiTheme="minorHAnsi" w:cstheme="minorBidi"/>
      <w:lang w:eastAsia="ru-RU"/>
    </w:rPr>
  </w:style>
  <w:style w:type="paragraph" w:customStyle="1" w:styleId="211">
    <w:name w:val="Основной текст с отступом 2 Знак1"/>
    <w:basedOn w:val="a"/>
    <w:next w:val="a"/>
    <w:qFormat/>
    <w:rsid w:val="001411A9"/>
    <w:pPr>
      <w:keepNext/>
      <w:spacing w:after="0" w:line="240" w:lineRule="auto"/>
      <w:jc w:val="center"/>
    </w:pPr>
    <w:rPr>
      <w:rFonts w:ascii="Times New Roman" w:eastAsia="Times New Roman" w:hAnsi="Times New Roman"/>
      <w:sz w:val="24"/>
      <w:szCs w:val="20"/>
      <w:lang w:eastAsia="ru-RU"/>
    </w:rPr>
  </w:style>
  <w:style w:type="paragraph" w:customStyle="1" w:styleId="14">
    <w:name w:val="Обычный1"/>
    <w:qFormat/>
    <w:rsid w:val="001411A9"/>
    <w:rPr>
      <w:rFonts w:ascii="Times New Roman" w:eastAsia="Times New Roman" w:hAnsi="Times New Roman"/>
      <w:sz w:val="20"/>
      <w:szCs w:val="20"/>
    </w:rPr>
  </w:style>
  <w:style w:type="paragraph" w:customStyle="1" w:styleId="aff5">
    <w:name w:val="Содержимое врезки"/>
    <w:basedOn w:val="a"/>
    <w:qFormat/>
    <w:rsid w:val="001411A9"/>
    <w:rPr>
      <w:rFonts w:asciiTheme="minorHAnsi" w:eastAsiaTheme="minorEastAsia" w:hAnsiTheme="minorHAnsi" w:cstheme="minorBidi"/>
      <w:lang w:eastAsia="ru-RU"/>
    </w:rPr>
  </w:style>
  <w:style w:type="paragraph" w:customStyle="1" w:styleId="aff6">
    <w:name w:val="Содержимое таблицы"/>
    <w:basedOn w:val="a"/>
    <w:qFormat/>
    <w:rsid w:val="001411A9"/>
    <w:pPr>
      <w:suppressLineNumbers/>
    </w:pPr>
    <w:rPr>
      <w:rFonts w:asciiTheme="minorHAnsi" w:eastAsiaTheme="minorEastAsia" w:hAnsiTheme="minorHAnsi" w:cstheme="minorBidi"/>
      <w:lang w:eastAsia="ru-RU"/>
    </w:rPr>
  </w:style>
  <w:style w:type="paragraph" w:customStyle="1" w:styleId="aff7">
    <w:name w:val="Заголовок таблицы"/>
    <w:basedOn w:val="aff6"/>
    <w:qFormat/>
    <w:rsid w:val="001411A9"/>
    <w:pPr>
      <w:jc w:val="center"/>
    </w:pPr>
    <w:rPr>
      <w:b/>
      <w:bCs/>
    </w:rPr>
  </w:style>
  <w:style w:type="paragraph" w:customStyle="1" w:styleId="ConsPlusTitle">
    <w:name w:val="ConsPlusTitle"/>
    <w:uiPriority w:val="99"/>
    <w:rsid w:val="001411A9"/>
    <w:pPr>
      <w:widowControl w:val="0"/>
      <w:autoSpaceDE w:val="0"/>
      <w:autoSpaceDN w:val="0"/>
      <w:adjustRightInd w:val="0"/>
    </w:pPr>
    <w:rPr>
      <w:rFonts w:ascii="Arial" w:eastAsiaTheme="minorEastAsia" w:hAnsi="Arial" w:cs="Arial"/>
      <w:b/>
      <w:bCs/>
      <w:sz w:val="20"/>
      <w:szCs w:val="20"/>
    </w:rPr>
  </w:style>
  <w:style w:type="character" w:customStyle="1" w:styleId="FontStyle26">
    <w:name w:val="Font Style26"/>
    <w:rsid w:val="001411A9"/>
    <w:rPr>
      <w:rFonts w:ascii="Times New Roman" w:hAnsi="Times New Roman" w:cs="Times New Roman" w:hint="default"/>
      <w:b/>
      <w:bCs/>
      <w:sz w:val="18"/>
      <w:szCs w:val="18"/>
    </w:rPr>
  </w:style>
</w:styles>
</file>

<file path=word/webSettings.xml><?xml version="1.0" encoding="utf-8"?>
<w:webSettings xmlns:r="http://schemas.openxmlformats.org/officeDocument/2006/relationships" xmlns:w="http://schemas.openxmlformats.org/wordprocessingml/2006/main">
  <w:divs>
    <w:div w:id="111674537">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740255035">
      <w:bodyDiv w:val="1"/>
      <w:marLeft w:val="0"/>
      <w:marRight w:val="0"/>
      <w:marTop w:val="0"/>
      <w:marBottom w:val="0"/>
      <w:divBdr>
        <w:top w:val="none" w:sz="0" w:space="0" w:color="auto"/>
        <w:left w:val="none" w:sz="0" w:space="0" w:color="auto"/>
        <w:bottom w:val="none" w:sz="0" w:space="0" w:color="auto"/>
        <w:right w:val="none" w:sz="0" w:space="0" w:color="auto"/>
      </w:divBdr>
    </w:div>
    <w:div w:id="892347711">
      <w:marLeft w:val="0"/>
      <w:marRight w:val="0"/>
      <w:marTop w:val="0"/>
      <w:marBottom w:val="0"/>
      <w:divBdr>
        <w:top w:val="none" w:sz="0" w:space="0" w:color="auto"/>
        <w:left w:val="none" w:sz="0" w:space="0" w:color="auto"/>
        <w:bottom w:val="none" w:sz="0" w:space="0" w:color="auto"/>
        <w:right w:val="none" w:sz="0" w:space="0" w:color="auto"/>
      </w:divBdr>
    </w:div>
    <w:div w:id="892347712">
      <w:marLeft w:val="0"/>
      <w:marRight w:val="0"/>
      <w:marTop w:val="0"/>
      <w:marBottom w:val="0"/>
      <w:divBdr>
        <w:top w:val="none" w:sz="0" w:space="0" w:color="auto"/>
        <w:left w:val="none" w:sz="0" w:space="0" w:color="auto"/>
        <w:bottom w:val="none" w:sz="0" w:space="0" w:color="auto"/>
        <w:right w:val="none" w:sz="0" w:space="0" w:color="auto"/>
      </w:divBdr>
      <w:divsChild>
        <w:div w:id="892347714">
          <w:marLeft w:val="0"/>
          <w:marRight w:val="0"/>
          <w:marTop w:val="225"/>
          <w:marBottom w:val="225"/>
          <w:divBdr>
            <w:top w:val="none" w:sz="0" w:space="0" w:color="auto"/>
            <w:left w:val="single" w:sz="18" w:space="26" w:color="00BCD6"/>
            <w:bottom w:val="none" w:sz="0" w:space="0" w:color="auto"/>
            <w:right w:val="none" w:sz="0" w:space="0" w:color="auto"/>
          </w:divBdr>
        </w:div>
        <w:div w:id="892347715">
          <w:marLeft w:val="0"/>
          <w:marRight w:val="0"/>
          <w:marTop w:val="0"/>
          <w:marBottom w:val="225"/>
          <w:divBdr>
            <w:top w:val="none" w:sz="0" w:space="0" w:color="auto"/>
            <w:left w:val="single" w:sz="18" w:space="26" w:color="00BCD6"/>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
    <w:div w:id="1321470567">
      <w:bodyDiv w:val="1"/>
      <w:marLeft w:val="0"/>
      <w:marRight w:val="0"/>
      <w:marTop w:val="0"/>
      <w:marBottom w:val="0"/>
      <w:divBdr>
        <w:top w:val="none" w:sz="0" w:space="0" w:color="auto"/>
        <w:left w:val="none" w:sz="0" w:space="0" w:color="auto"/>
        <w:bottom w:val="none" w:sz="0" w:space="0" w:color="auto"/>
        <w:right w:val="none" w:sz="0" w:space="0" w:color="auto"/>
      </w:divBdr>
    </w:div>
    <w:div w:id="1436293670">
      <w:bodyDiv w:val="1"/>
      <w:marLeft w:val="0"/>
      <w:marRight w:val="0"/>
      <w:marTop w:val="0"/>
      <w:marBottom w:val="0"/>
      <w:divBdr>
        <w:top w:val="none" w:sz="0" w:space="0" w:color="auto"/>
        <w:left w:val="none" w:sz="0" w:space="0" w:color="auto"/>
        <w:bottom w:val="none" w:sz="0" w:space="0" w:color="auto"/>
        <w:right w:val="none" w:sz="0" w:space="0" w:color="auto"/>
      </w:divBdr>
    </w:div>
    <w:div w:id="1530946318">
      <w:bodyDiv w:val="1"/>
      <w:marLeft w:val="0"/>
      <w:marRight w:val="0"/>
      <w:marTop w:val="0"/>
      <w:marBottom w:val="0"/>
      <w:divBdr>
        <w:top w:val="none" w:sz="0" w:space="0" w:color="auto"/>
        <w:left w:val="none" w:sz="0" w:space="0" w:color="auto"/>
        <w:bottom w:val="none" w:sz="0" w:space="0" w:color="auto"/>
        <w:right w:val="none" w:sz="0" w:space="0" w:color="auto"/>
      </w:divBdr>
    </w:div>
    <w:div w:id="1628774745">
      <w:bodyDiv w:val="1"/>
      <w:marLeft w:val="0"/>
      <w:marRight w:val="0"/>
      <w:marTop w:val="0"/>
      <w:marBottom w:val="0"/>
      <w:divBdr>
        <w:top w:val="none" w:sz="0" w:space="0" w:color="auto"/>
        <w:left w:val="none" w:sz="0" w:space="0" w:color="auto"/>
        <w:bottom w:val="none" w:sz="0" w:space="0" w:color="auto"/>
        <w:right w:val="none" w:sz="0" w:space="0" w:color="auto"/>
      </w:divBdr>
    </w:div>
    <w:div w:id="1660185406">
      <w:bodyDiv w:val="1"/>
      <w:marLeft w:val="0"/>
      <w:marRight w:val="0"/>
      <w:marTop w:val="0"/>
      <w:marBottom w:val="0"/>
      <w:divBdr>
        <w:top w:val="none" w:sz="0" w:space="0" w:color="auto"/>
        <w:left w:val="none" w:sz="0" w:space="0" w:color="auto"/>
        <w:bottom w:val="none" w:sz="0" w:space="0" w:color="auto"/>
        <w:right w:val="none" w:sz="0" w:space="0" w:color="auto"/>
      </w:divBdr>
    </w:div>
    <w:div w:id="2050688222">
      <w:bodyDiv w:val="1"/>
      <w:marLeft w:val="0"/>
      <w:marRight w:val="0"/>
      <w:marTop w:val="0"/>
      <w:marBottom w:val="0"/>
      <w:divBdr>
        <w:top w:val="none" w:sz="0" w:space="0" w:color="auto"/>
        <w:left w:val="none" w:sz="0" w:space="0" w:color="auto"/>
        <w:bottom w:val="none" w:sz="0" w:space="0" w:color="auto"/>
        <w:right w:val="none" w:sz="0" w:space="0" w:color="auto"/>
      </w:divBdr>
    </w:div>
    <w:div w:id="20897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location.href%20=%20'mailto:'%20+%20String.fromCharCode(116,101,%20110,100,101,%20114,115,64,%20105,99,101,%20116,114,97,%20100,101,46,%2098,121)%20+%20'?'" TargetMode="External"/><Relationship Id="rId13" Type="http://schemas.openxmlformats.org/officeDocument/2006/relationships/hyperlink" Target="http://www.pravo.by"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F518DFBCD3DC5532E616D1B5AA49B72AA76F77E0B9D5A1E3208E740F7DF83ECB6D26C0DCA389F3041511D0D91937p6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18DFBCD3DC5532E616D1B5AA49B72AA76F77E0B9D5A1E3208E740F7DF83ECB6D26C0DCA389F3041511D0D91937p6K"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mailto:gma@borimed.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orimed@borimed.com"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2DAA-63BF-4BB3-9BE9-1B327C88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9742</Words>
  <Characters>55535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Stecenko MI</cp:lastModifiedBy>
  <cp:revision>4</cp:revision>
  <cp:lastPrinted>2022-07-01T11:47:00Z</cp:lastPrinted>
  <dcterms:created xsi:type="dcterms:W3CDTF">2022-07-04T06:48:00Z</dcterms:created>
  <dcterms:modified xsi:type="dcterms:W3CDTF">2022-07-04T07:37:00Z</dcterms:modified>
</cp:coreProperties>
</file>