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9A" w:rsidRPr="00C53E72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</w:t>
      </w:r>
      <w:r w:rsidR="008D5039">
        <w:rPr>
          <w:rFonts w:ascii="Times New Roman" w:hAnsi="Times New Roman" w:cs="Times New Roman"/>
          <w:sz w:val="30"/>
          <w:szCs w:val="30"/>
        </w:rPr>
        <w:t xml:space="preserve"> </w:t>
      </w:r>
      <w:r w:rsidRPr="00C53E72">
        <w:rPr>
          <w:rFonts w:ascii="Times New Roman" w:hAnsi="Times New Roman" w:cs="Times New Roman"/>
          <w:sz w:val="30"/>
          <w:szCs w:val="30"/>
        </w:rPr>
        <w:t xml:space="preserve"> </w:t>
      </w:r>
      <w:r w:rsidR="008D5039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proofErr w:type="gramStart"/>
      <w:r w:rsidR="008D5039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</w:p>
    <w:p w:rsidR="00C53E72" w:rsidRPr="00C53E72" w:rsidRDefault="008D5039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директора - г</w:t>
      </w:r>
      <w:r w:rsidR="00CA519A" w:rsidRPr="00C53E72">
        <w:rPr>
          <w:rFonts w:ascii="Times New Roman" w:hAnsi="Times New Roman" w:cs="Times New Roman"/>
          <w:sz w:val="30"/>
          <w:szCs w:val="30"/>
        </w:rPr>
        <w:t>лавн</w:t>
      </w:r>
      <w:r w:rsidR="00A37B89">
        <w:rPr>
          <w:rFonts w:ascii="Times New Roman" w:hAnsi="Times New Roman" w:cs="Times New Roman"/>
          <w:sz w:val="30"/>
          <w:szCs w:val="30"/>
        </w:rPr>
        <w:t>ый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инженер  </w:t>
      </w:r>
    </w:p>
    <w:p w:rsidR="00CA519A" w:rsidRPr="00C53E72" w:rsidRDefault="00C53E72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>ОАО «БЗМП»</w:t>
      </w:r>
    </w:p>
    <w:p w:rsidR="00CA519A" w:rsidRPr="00C53E72" w:rsidRDefault="00C53E72" w:rsidP="00CA519A">
      <w:pPr>
        <w:pStyle w:val="ConsPlusNonformat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______________ </w:t>
      </w:r>
      <w:r w:rsidRPr="00C53E72">
        <w:rPr>
          <w:rFonts w:ascii="Times New Roman" w:hAnsi="Times New Roman" w:cs="Times New Roman"/>
          <w:sz w:val="30"/>
          <w:szCs w:val="30"/>
        </w:rPr>
        <w:t>Д.В. Демяшкевич</w:t>
      </w:r>
    </w:p>
    <w:p w:rsidR="00CA519A" w:rsidRPr="00C53E72" w:rsidRDefault="00C53E72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 ____ ____________ 20</w:t>
      </w:r>
      <w:r w:rsidR="008C0935">
        <w:rPr>
          <w:rFonts w:ascii="Times New Roman" w:hAnsi="Times New Roman" w:cs="Times New Roman"/>
          <w:sz w:val="30"/>
          <w:szCs w:val="30"/>
        </w:rPr>
        <w:t>2</w:t>
      </w:r>
      <w:r w:rsidR="008D5039">
        <w:rPr>
          <w:rFonts w:ascii="Times New Roman" w:hAnsi="Times New Roman" w:cs="Times New Roman"/>
          <w:sz w:val="30"/>
          <w:szCs w:val="30"/>
        </w:rPr>
        <w:t>2</w:t>
      </w:r>
      <w:r w:rsidR="00CA519A" w:rsidRPr="00C53E72">
        <w:rPr>
          <w:rFonts w:ascii="Times New Roman" w:hAnsi="Times New Roman" w:cs="Times New Roman"/>
          <w:sz w:val="30"/>
          <w:szCs w:val="30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50431">
        <w:rPr>
          <w:rFonts w:ascii="Times New Roman" w:hAnsi="Times New Roman" w:cs="Times New Roman"/>
          <w:sz w:val="28"/>
          <w:szCs w:val="28"/>
        </w:rPr>
        <w:t xml:space="preserve">повторного </w:t>
      </w:r>
      <w:r>
        <w:rPr>
          <w:rFonts w:ascii="Times New Roman" w:hAnsi="Times New Roman" w:cs="Times New Roman"/>
          <w:sz w:val="28"/>
          <w:szCs w:val="28"/>
        </w:rPr>
        <w:t xml:space="preserve">открытого конкурса </w:t>
      </w:r>
    </w:p>
    <w:p w:rsidR="00BE162D" w:rsidRPr="00EB74DE" w:rsidRDefault="00A03BFC" w:rsidP="00476A0B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9915D9">
        <w:rPr>
          <w:rFonts w:ascii="Times New Roman" w:hAnsi="Times New Roman"/>
          <w:b/>
          <w:sz w:val="28"/>
          <w:szCs w:val="28"/>
        </w:rPr>
        <w:t>двухкрасочной офсетной печатной машины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EB74DE" w:rsidRDefault="00EB74DE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8D5039">
        <w:rPr>
          <w:rFonts w:ascii="Times New Roman" w:hAnsi="Times New Roman" w:cs="Times New Roman"/>
          <w:sz w:val="28"/>
          <w:szCs w:val="28"/>
        </w:rPr>
        <w:t>2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2714"/>
        <w:gridCol w:w="466"/>
        <w:gridCol w:w="142"/>
        <w:gridCol w:w="17"/>
        <w:gridCol w:w="6301"/>
      </w:tblGrid>
      <w:tr w:rsidR="00E9059B" w:rsidRPr="00CA519A" w:rsidTr="00A576DA">
        <w:tc>
          <w:tcPr>
            <w:tcW w:w="628" w:type="dxa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0" w:type="dxa"/>
            <w:gridSpan w:val="2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0" w:type="dxa"/>
            <w:gridSpan w:val="3"/>
            <w:vAlign w:val="center"/>
          </w:tcPr>
          <w:p w:rsidR="00E9059B" w:rsidRPr="00CA519A" w:rsidRDefault="00E50431" w:rsidP="00E8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0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 xml:space="preserve">г. Минск, </w:t>
            </w:r>
            <w:proofErr w:type="spellStart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пр-т</w:t>
            </w:r>
            <w:proofErr w:type="spellEnd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. Победителей, 7, к. 1119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0" w:type="dxa"/>
            <w:gridSpan w:val="3"/>
          </w:tcPr>
          <w:p w:rsidR="00E9059B" w:rsidRPr="009D158B" w:rsidRDefault="000853E2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0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80027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0" w:type="dxa"/>
            <w:gridSpan w:val="3"/>
            <w:vAlign w:val="center"/>
          </w:tcPr>
          <w:p w:rsidR="004960F0" w:rsidRPr="009D158B" w:rsidRDefault="000853E2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0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1C5966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0" w:type="dxa"/>
            <w:gridSpan w:val="2"/>
          </w:tcPr>
          <w:p w:rsidR="004960F0" w:rsidRPr="001C5966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460" w:type="dxa"/>
            <w:gridSpan w:val="3"/>
          </w:tcPr>
          <w:p w:rsidR="004960F0" w:rsidRPr="009915D9" w:rsidRDefault="004960F0" w:rsidP="00E50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3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E50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99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.09.2022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0" w:type="dxa"/>
            <w:gridSpan w:val="3"/>
          </w:tcPr>
          <w:p w:rsidR="004960F0" w:rsidRPr="00DD3DD3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4960F0" w:rsidRPr="00CD2957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Pr="005201DC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F0" w:rsidRPr="00CA519A" w:rsidTr="00A576DA">
        <w:trPr>
          <w:trHeight w:val="4140"/>
        </w:trPr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0" w:type="dxa"/>
            <w:gridSpan w:val="3"/>
          </w:tcPr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DD5067" w:rsidRDefault="00D64AEB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8" w:history="1">
              <w:r w:rsidR="004960F0" w:rsidRPr="00DD5067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0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2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8" w:type="dxa"/>
            <w:gridSpan w:val="2"/>
          </w:tcPr>
          <w:p w:rsidR="008D5039" w:rsidRPr="002A10FC" w:rsidRDefault="002A10FC" w:rsidP="00EB74DE">
            <w:pPr>
              <w:tabs>
                <w:tab w:val="left" w:pos="851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Товар: </w:t>
            </w:r>
            <w:r w:rsidR="009915D9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двухкрасочная офсетная печатная  машина</w:t>
            </w:r>
          </w:p>
          <w:p w:rsidR="00D64AEB" w:rsidRDefault="00D64AEB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60F0" w:rsidRPr="002A10FC" w:rsidRDefault="008D5039" w:rsidP="009915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A10FC">
              <w:rPr>
                <w:rFonts w:ascii="Times New Roman" w:hAnsi="Times New Roman"/>
                <w:sz w:val="24"/>
                <w:szCs w:val="24"/>
              </w:rPr>
              <w:t xml:space="preserve">Работы (услуги): </w:t>
            </w:r>
            <w:r w:rsidR="00DD5067" w:rsidRPr="002A10FC">
              <w:rPr>
                <w:rFonts w:ascii="Times New Roman" w:hAnsi="Times New Roman"/>
                <w:sz w:val="24"/>
                <w:szCs w:val="24"/>
              </w:rPr>
              <w:t>доставка, упаковка, маркировка, пуско-наладочные работы, обучение персонала (не менее двух человек) работе на оборудовании</w:t>
            </w:r>
            <w:proofErr w:type="gramEnd"/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2" w:type="dxa"/>
            <w:gridSpan w:val="3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8" w:type="dxa"/>
            <w:gridSpan w:val="2"/>
          </w:tcPr>
          <w:p w:rsidR="008D503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  <w:p w:rsidR="009915D9" w:rsidRPr="009915D9" w:rsidRDefault="009915D9" w:rsidP="009915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Компле</w:t>
            </w:r>
            <w:proofErr w:type="gramStart"/>
            <w:r w:rsidRPr="009915D9">
              <w:rPr>
                <w:rFonts w:ascii="Times New Roman" w:hAnsi="Times New Roman"/>
                <w:sz w:val="24"/>
                <w:szCs w:val="24"/>
              </w:rPr>
              <w:t>кт вкл</w:t>
            </w:r>
            <w:proofErr w:type="gramEnd"/>
            <w:r w:rsidRPr="009915D9">
              <w:rPr>
                <w:rFonts w:ascii="Times New Roman" w:hAnsi="Times New Roman"/>
                <w:sz w:val="24"/>
                <w:szCs w:val="24"/>
              </w:rPr>
              <w:t>ючает в себя: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- двухкрасочная офсетная печатная машина – 1шт;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- комплект сменных поддонов стола самонаклада (на колесиках) – 2шт;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- комплект сменных поддонов приемно-выводного устройства (на колесиках) – 2шт;</w:t>
            </w:r>
          </w:p>
          <w:p w:rsid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- устройство для пробивки штифтовых отверстий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необходимости)</w:t>
            </w:r>
          </w:p>
          <w:p w:rsidR="009915D9" w:rsidRPr="009915D9" w:rsidRDefault="009915D9" w:rsidP="000929A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работы, услуги, </w:t>
            </w:r>
            <w:r w:rsidR="000929AC">
              <w:rPr>
                <w:rFonts w:ascii="Times New Roman" w:hAnsi="Times New Roman"/>
                <w:sz w:val="24"/>
                <w:szCs w:val="24"/>
              </w:rPr>
              <w:t xml:space="preserve">комплект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эксплуатационн</w:t>
            </w:r>
            <w:r w:rsidR="000929AC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техническ</w:t>
            </w:r>
            <w:r w:rsidR="000929AC">
              <w:rPr>
                <w:rFonts w:ascii="Times New Roman" w:hAnsi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 w:rsidR="000929AC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8D3D30" w:rsidRPr="00CA519A" w:rsidTr="00A576DA">
        <w:trPr>
          <w:trHeight w:val="171"/>
        </w:trPr>
        <w:tc>
          <w:tcPr>
            <w:tcW w:w="628" w:type="dxa"/>
            <w:vAlign w:val="center"/>
          </w:tcPr>
          <w:p w:rsidR="008D3D30" w:rsidRPr="00CA519A" w:rsidRDefault="008D3D3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0" w:type="dxa"/>
            <w:gridSpan w:val="5"/>
          </w:tcPr>
          <w:p w:rsidR="009915D9" w:rsidRDefault="008D3D30" w:rsidP="009915D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3A4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9915D9" w:rsidRPr="009915D9" w:rsidRDefault="009915D9" w:rsidP="009915D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5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915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Конструктивные, технические и технологические требования к оборудованию.</w:t>
            </w:r>
          </w:p>
          <w:p w:rsidR="009915D9" w:rsidRPr="009915D9" w:rsidRDefault="009915D9" w:rsidP="009915D9">
            <w:pPr>
              <w:pStyle w:val="ac"/>
              <w:tabs>
                <w:tab w:val="left" w:pos="127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1.1. Оборудование должно поставляться в комплекте со всеми составляющими, обеспечивающими его качественную и безопасную работу, без дополнительных устройств и приспособлений. Оборудование должно быть новым, изготовленным одним производителем. Отсутствие повреждения (вмятин, царапин и пр.) поверхностей и установленных комплектующих.</w:t>
            </w:r>
          </w:p>
          <w:p w:rsidR="009915D9" w:rsidRPr="009915D9" w:rsidRDefault="009915D9" w:rsidP="009915D9">
            <w:pPr>
              <w:pStyle w:val="ac"/>
              <w:tabs>
                <w:tab w:val="left" w:pos="127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1.2. Тип – </w:t>
            </w:r>
            <w:proofErr w:type="gramStart"/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двухкрасочная</w:t>
            </w:r>
            <w:proofErr w:type="gramEnd"/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(1+1, 2+0);</w:t>
            </w:r>
          </w:p>
          <w:p w:rsidR="009915D9" w:rsidRPr="009915D9" w:rsidRDefault="009915D9" w:rsidP="009915D9">
            <w:pPr>
              <w:pStyle w:val="ac"/>
              <w:tabs>
                <w:tab w:val="left" w:pos="1276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 Формат бумаги: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мах, </w:t>
            </w:r>
            <w:proofErr w:type="gramStart"/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от 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</w:rPr>
              <w:t>480;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min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мм - не более 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</w:rPr>
              <w:t>297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</w:rPr>
              <w:t>210.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1.4.  Толщина бумаги от 0,04 до 0,3 мм;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Плотность стандартных запечатываемых материалов - 40-300 г/м</w:t>
            </w:r>
            <w:proofErr w:type="gramStart"/>
            <w:r w:rsidRPr="009915D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9915D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1.5. Производительность, листов/час - не менее 12000.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1.6. Подача бумаги - по широкой стороне.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1.7. Высота стапеля самонаклада не менее 800 мм.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1.8. Высота стапеля приемки не менее 400 мм.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1.9. Толщина офсетного полотна - 1,9 мм.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1.10. Антикоррозийное покрытие формного и офсетного цилиндров.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1.11. Бесступенчатое регулирование скорости.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1.12. Тип самонаклада – каскадный.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1.13. Счетчик предварительной </w:t>
            </w:r>
            <w:proofErr w:type="gramStart"/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установки/отмены величины тиража продукции</w:t>
            </w:r>
            <w:proofErr w:type="gramEnd"/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1.14. Функция отключения подачи краски и выключения натиска при отсутствии бумаги.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1.15. Устройство переворота листа с автоматическим переключением на режим двухсторонней печати.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1.16. Устройство автоматической смывки офсетных и печатных цилиндров с подачей смывочного раствора на смывочное полотно.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1.17. Автоматическая или полуавтоматическая система смены печатных форм.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1.18. Устройство циркуляции увлажняющего раствора с охлаждением.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1.19. Устройство снятия статического электричества.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1.20. Датчик контроля предельной высоты стопы в приемно-выводном устройстве.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1.21. Устройство контроля двойного листа.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1.22. Дисплей визуализации ошибок и неисправностей.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1.23. Наличие </w:t>
            </w:r>
            <w:proofErr w:type="spellStart"/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маслоулавливающего</w:t>
            </w:r>
            <w:proofErr w:type="spellEnd"/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поддона. 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1.24. При необходимости пробивки штифтовых отверстий в форме, наличие в комплекте поставки устройства для пробивки штифтовых отверстий.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ind w:right="-1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915D9">
              <w:rPr>
                <w:rFonts w:ascii="Times New Roman" w:hAnsi="Times New Roman"/>
                <w:sz w:val="24"/>
                <w:szCs w:val="24"/>
                <w:lang w:eastAsia="ru-RU"/>
              </w:rPr>
              <w:t>. Энергоносители в месте подключения: электроэнергия 400В 50 Гц.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ind w:right="-14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15D9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9915D9">
              <w:rPr>
                <w:rFonts w:ascii="Times New Roman" w:hAnsi="Times New Roman"/>
                <w:sz w:val="24"/>
                <w:szCs w:val="24"/>
                <w:lang w:eastAsia="ru-RU"/>
              </w:rPr>
              <w:t>. Степень защиты электрооборудования – не ниже IP 54.</w:t>
            </w:r>
          </w:p>
          <w:p w:rsidR="009915D9" w:rsidRPr="009915D9" w:rsidRDefault="009915D9" w:rsidP="009915D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  <w:r w:rsidRPr="009915D9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2. Требования к оборудованию в части охраны труда, окружающей среды и промышленной безопасности</w:t>
            </w:r>
          </w:p>
          <w:p w:rsidR="009915D9" w:rsidRPr="009915D9" w:rsidRDefault="009915D9" w:rsidP="009915D9">
            <w:pPr>
              <w:pStyle w:val="ac"/>
              <w:tabs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2.1.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ab/>
              <w:t>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9915D9" w:rsidRPr="009915D9" w:rsidRDefault="009915D9" w:rsidP="009915D9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2.1.1.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ab/>
              <w:t>Наличие автоматических блокировок, ограждений, приспособлений, для обеспечения безаварийной и безопасной работы оборудования.</w:t>
            </w:r>
          </w:p>
          <w:p w:rsidR="009915D9" w:rsidRPr="009915D9" w:rsidRDefault="009915D9" w:rsidP="009915D9">
            <w:pPr>
              <w:pStyle w:val="ac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2.1.2.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ab/>
              <w:t>Наличие кнопки аварийной остановки оборудования.</w:t>
            </w:r>
          </w:p>
          <w:p w:rsidR="009915D9" w:rsidRPr="009915D9" w:rsidRDefault="009915D9" w:rsidP="009915D9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2.1.3.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ab/>
              <w:t>Доступность осмотра, ремонта, санитарной обработки оборудования.</w:t>
            </w:r>
          </w:p>
          <w:p w:rsidR="009915D9" w:rsidRPr="009915D9" w:rsidRDefault="009915D9" w:rsidP="009915D9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2.1.4.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ab/>
              <w:t>Уровень шума на рабочих местах при любом режиме работы оборудования не более 80 дБ.</w:t>
            </w:r>
          </w:p>
          <w:p w:rsidR="009915D9" w:rsidRPr="009915D9" w:rsidRDefault="009915D9" w:rsidP="009915D9">
            <w:pPr>
              <w:pStyle w:val="ac"/>
              <w:tabs>
                <w:tab w:val="left" w:pos="567"/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2.1.5.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ab/>
              <w:t>Замеры уровня шума при работе оборудования будут проводиться аккредитованной лабораторией в присутствии представителя продавца. В случае превышения уровня шума более 80 дБ при любом режиме работы, оборудование не будет принято в эксплуатацию.</w:t>
            </w:r>
          </w:p>
          <w:p w:rsidR="009915D9" w:rsidRPr="009915D9" w:rsidRDefault="009915D9" w:rsidP="009915D9">
            <w:pPr>
              <w:pStyle w:val="ac"/>
              <w:tabs>
                <w:tab w:val="left" w:pos="567"/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2.2.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ab/>
              <w:t>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9915D9" w:rsidRPr="009915D9" w:rsidRDefault="009915D9" w:rsidP="009915D9">
            <w:pPr>
              <w:pStyle w:val="ac"/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915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  Требования к электронным компонентам и средствам измерения.</w:t>
            </w:r>
          </w:p>
          <w:p w:rsidR="009915D9" w:rsidRPr="009915D9" w:rsidRDefault="009915D9" w:rsidP="009915D9">
            <w:pPr>
              <w:pStyle w:val="ac"/>
              <w:tabs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3.1. Оборудование должно иметь защитные блокировки, ограждения, приспособления.</w:t>
            </w:r>
          </w:p>
          <w:p w:rsidR="009915D9" w:rsidRPr="009915D9" w:rsidRDefault="009915D9" w:rsidP="009915D9">
            <w:pPr>
              <w:pStyle w:val="ac"/>
              <w:tabs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Оборудование и узлы должны быть маркированы и идентифицированы в соответствии со схемами.</w:t>
            </w:r>
          </w:p>
          <w:p w:rsidR="009915D9" w:rsidRPr="009915D9" w:rsidRDefault="009915D9" w:rsidP="009915D9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3.2. Электронные компоненты и комплектующие должны быть в исполнении для европейского рынка.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3.3.  Панель оператора (</w:t>
            </w:r>
            <w:r w:rsidRPr="009915D9">
              <w:rPr>
                <w:rFonts w:ascii="Times New Roman" w:hAnsi="Times New Roman"/>
                <w:sz w:val="24"/>
                <w:szCs w:val="24"/>
                <w:lang w:val="en-US"/>
              </w:rPr>
              <w:t>HMI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>) от 10” – цветная, сенсорная, интерфейс</w:t>
            </w:r>
            <w:r w:rsidRPr="009915D9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 xml:space="preserve">на русском языке с многоуровневым доступом. Отображение параметров процесса в режиме </w:t>
            </w:r>
            <w:r w:rsidRPr="009915D9"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915D9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работой машины, отображение сообщений о неисправностях. 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3.4.  Пароли доступа должны быть статические, без ограничения срока действия;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3.5.  Для 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переустановки рабочих программ (образов) </w:t>
            </w:r>
            <w:r w:rsidRPr="009915D9">
              <w:rPr>
                <w:rFonts w:ascii="Times New Roman" w:hAnsi="Times New Roman"/>
                <w:sz w:val="24"/>
                <w:szCs w:val="24"/>
                <w:lang w:val="en-US"/>
              </w:rPr>
              <w:t>PLC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9915D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HMI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 обеспечить наличие в комплекте поставки оборудования: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3.5.1. рабочих программ (проектов в виде файлов с расширением соответствующим </w:t>
            </w:r>
            <w:proofErr w:type="gramStart"/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>применяемому</w:t>
            </w:r>
            <w:proofErr w:type="gramEnd"/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 ПО) на электронном носителе.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>3.5.2. программного обеспечения (</w:t>
            </w:r>
            <w:proofErr w:type="gramStart"/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proofErr w:type="gramEnd"/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) </w:t>
            </w:r>
            <w:proofErr w:type="gramStart"/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>для</w:t>
            </w:r>
            <w:proofErr w:type="gramEnd"/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 записи рабочих программ в </w:t>
            </w:r>
            <w:r w:rsidRPr="009915D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PLC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9915D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HMI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, устанавливаемого на персональные компьютеры с ОС </w:t>
            </w:r>
            <w:r w:rsidRPr="009915D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WINDOWS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3.5.3. соединительных кабелей для подключения персонального компьютера к </w:t>
            </w:r>
            <w:r w:rsidRPr="009915D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PLC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9915D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HMI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 с необходимыми драйверами для ОС </w:t>
            </w:r>
            <w:r w:rsidRPr="009915D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WINDOWS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3.6.  Наличие системы удаленного доступа для проведения диагностики и обслуживания поставляемого оборудования специалистами сервисного центра производителя (Комплект: устройства, приспособления  для подключения сети интернет и необходимое программное обеспечение, входящие в состав оборудования (поставляются с оборудованием)).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3.7.  Для частотных приводов, сервоконтроллеров, сервоприводов, других программируемых устройств (согласно спецификации поставляемого оборудования) обеспечить наличие рабочих программ (</w:t>
            </w:r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проектов в виде файлов с расширением соответствующим </w:t>
            </w:r>
            <w:proofErr w:type="gramStart"/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>применяемому</w:t>
            </w:r>
            <w:proofErr w:type="gramEnd"/>
            <w:r w:rsidRPr="009915D9">
              <w:rPr>
                <w:rFonts w:ascii="Times New Roman" w:hAnsi="Times New Roman"/>
                <w:iCs/>
                <w:sz w:val="24"/>
                <w:szCs w:val="24"/>
              </w:rPr>
              <w:t xml:space="preserve"> ПО для программирования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>), настроечных таблиц и параметров на электронном носителе.</w:t>
            </w:r>
            <w:r w:rsidRPr="009915D9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3.8.  В случае поставки оборудования под управлением промышленных компьютеров обеспечить: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3.8.1. В случае поставки промышленных компьютеров под управлением ОС </w:t>
            </w:r>
            <w:proofErr w:type="spellStart"/>
            <w:r w:rsidRPr="009915D9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5D9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необходимо наличие лицензий (голографических наклеек или иных подтверждающих подлинность идентификаторов согласно требованиям компании </w:t>
            </w:r>
            <w:proofErr w:type="spellStart"/>
            <w:r w:rsidRPr="009915D9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) в количестве, соответствующем количеству единиц оборудования. Версия ОС </w:t>
            </w:r>
            <w:proofErr w:type="spellStart"/>
            <w:r w:rsidRPr="009915D9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15D9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должна иметь поддержку компанией </w:t>
            </w:r>
            <w:proofErr w:type="spellStart"/>
            <w:r w:rsidRPr="009915D9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на момент поставки оборудования;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3.8.2. В случае поставки промышленных компьютеров под управлением ОС без коммерческой схемы лицензирования (ОС </w:t>
            </w:r>
            <w:proofErr w:type="spellStart"/>
            <w:r w:rsidRPr="009915D9">
              <w:rPr>
                <w:rFonts w:ascii="Times New Roman" w:hAnsi="Times New Roman"/>
                <w:sz w:val="24"/>
                <w:szCs w:val="24"/>
              </w:rPr>
              <w:t>Linux</w:t>
            </w:r>
            <w:proofErr w:type="spell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, ОС </w:t>
            </w:r>
            <w:proofErr w:type="spellStart"/>
            <w:r w:rsidRPr="009915D9">
              <w:rPr>
                <w:rFonts w:ascii="Times New Roman" w:hAnsi="Times New Roman"/>
                <w:sz w:val="24"/>
                <w:szCs w:val="24"/>
              </w:rPr>
              <w:t>Android</w:t>
            </w:r>
            <w:proofErr w:type="spell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и др.) необходимо наличие носителя информации с установочным (инсталляционным) образом ОС;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3.8.3. Промышленные компьютеры комплектуется носителем информации с установочным пакетом программного обеспечения для него, либо резервной копией установленного программного обеспечения в комплекте с операционной системой; 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3.8.4. Промышленные </w:t>
            </w:r>
            <w:proofErr w:type="gramStart"/>
            <w:r w:rsidRPr="009915D9">
              <w:rPr>
                <w:rFonts w:ascii="Times New Roman" w:hAnsi="Times New Roman"/>
                <w:sz w:val="24"/>
                <w:szCs w:val="24"/>
              </w:rPr>
              <w:t>компьютере</w:t>
            </w:r>
            <w:proofErr w:type="gram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должны быть оснащены интерфейсами USB (версии не ниже 2.0) для обеспечения возможного восстановления работоспособности оборудования;</w:t>
            </w:r>
          </w:p>
          <w:p w:rsidR="009915D9" w:rsidRPr="009915D9" w:rsidRDefault="009915D9" w:rsidP="009915D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3.8.5. Предоставить образ жесткого диска (</w:t>
            </w:r>
            <w:r w:rsidRPr="009915D9">
              <w:rPr>
                <w:rFonts w:ascii="Times New Roman" w:hAnsi="Times New Roman"/>
                <w:sz w:val="24"/>
                <w:szCs w:val="24"/>
                <w:lang w:val="en-US"/>
              </w:rPr>
              <w:t>HDD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915D9">
              <w:rPr>
                <w:rFonts w:ascii="Times New Roman" w:hAnsi="Times New Roman"/>
                <w:sz w:val="24"/>
                <w:szCs w:val="24"/>
                <w:lang w:val="en-US"/>
              </w:rPr>
              <w:t>SSD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 xml:space="preserve">) промышленного компьютера </w:t>
            </w:r>
            <w:proofErr w:type="gramStart"/>
            <w:r w:rsidRPr="009915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ПО для его восстановления.</w:t>
            </w:r>
          </w:p>
          <w:p w:rsidR="009915D9" w:rsidRPr="009915D9" w:rsidRDefault="009915D9" w:rsidP="009915D9">
            <w:pPr>
              <w:pStyle w:val="ac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3.9.  При наличии шкал средств измерений, входящих в состав закупаемого оборудования, должны быть в единицах СИ: давление – Па, температура - °С, влажность - %.</w:t>
            </w:r>
          </w:p>
          <w:p w:rsidR="009915D9" w:rsidRPr="009915D9" w:rsidRDefault="009915D9" w:rsidP="009915D9">
            <w:pPr>
              <w:pStyle w:val="ac"/>
              <w:tabs>
                <w:tab w:val="left" w:pos="567"/>
                <w:tab w:val="left" w:pos="1134"/>
              </w:tabs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915D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  Требования к поставляемой с оборудованием документации.</w:t>
            </w:r>
          </w:p>
          <w:p w:rsidR="009915D9" w:rsidRPr="009915D9" w:rsidRDefault="009915D9" w:rsidP="009915D9">
            <w:pPr>
              <w:tabs>
                <w:tab w:val="left" w:pos="113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В комплект поставляемой с оборудованием документации должны входить: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proofErr w:type="gramStart"/>
            <w:r w:rsidRPr="009915D9">
              <w:rPr>
                <w:rFonts w:ascii="Times New Roman" w:hAnsi="Times New Roman"/>
                <w:sz w:val="24"/>
                <w:szCs w:val="24"/>
              </w:rPr>
              <w:t>Инструкция по эксплуатации и обслуживанию на русском языке</w:t>
            </w:r>
            <w:r w:rsidRPr="009915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(на бумажном и электронном носителях)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4.2. Технические </w:t>
            </w:r>
            <w:proofErr w:type="gramStart"/>
            <w:r w:rsidRPr="009915D9">
              <w:rPr>
                <w:rFonts w:ascii="Times New Roman" w:hAnsi="Times New Roman"/>
                <w:sz w:val="24"/>
                <w:szCs w:val="24"/>
              </w:rPr>
              <w:t>паспорта</w:t>
            </w:r>
            <w:proofErr w:type="gramEnd"/>
            <w:r w:rsidRPr="009915D9">
              <w:rPr>
                <w:rFonts w:ascii="Times New Roman" w:hAnsi="Times New Roman"/>
                <w:sz w:val="24"/>
                <w:szCs w:val="24"/>
              </w:rPr>
              <w:t xml:space="preserve"> на все элементы комплектующие на русском или английском языке.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4.3. Каталог деталей и сборочных единиц на бумажном носителе (на русском или английском языках).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4.4. Схемы электрические принципиальные, пневматические, гидравлические, схемы </w:t>
            </w:r>
            <w:r w:rsidRPr="009915D9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9915D9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 xml:space="preserve"> на русском языке.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4.5. Спецификация механических, пневматических, гидравлических, электрических и электронных элементов оборудования, расходных материалов на русском или английском языке.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4.6. Сертификат страны происхождения оборудования.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4.7. Сертификат качества </w:t>
            </w:r>
            <w:r w:rsidRPr="009915D9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9915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4.8. Перечень сигнализаций аварийных состояний (аварий) с расшифровкой на русском языке и способы их устранения.</w:t>
            </w:r>
          </w:p>
          <w:p w:rsidR="009915D9" w:rsidRPr="009915D9" w:rsidRDefault="009915D9" w:rsidP="009915D9">
            <w:pPr>
              <w:tabs>
                <w:tab w:val="left" w:pos="1276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4.9. Эксплуатационная документация в части обеспечения безопасности должна содержать:</w:t>
            </w:r>
          </w:p>
          <w:p w:rsidR="009915D9" w:rsidRPr="009915D9" w:rsidRDefault="009915D9" w:rsidP="009915D9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4.9.1. Спецификацию оснастки, инструмента и приспособлений, обеспечивающих безопасное выполнение всех предусмотренных работ по монтажу (демонтажу), вводу в эксплуатацию и эксплуатации; правила монтажа (демонтажа) и способы предупреждения возможных ошибок, приводящих к созданию опасных ситуаций.</w:t>
            </w:r>
          </w:p>
          <w:p w:rsidR="009915D9" w:rsidRPr="009915D9" w:rsidRDefault="009915D9" w:rsidP="009915D9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4.9.2. Требования к размещению производственного оборудования в производственных помещениях, обеспечивающих удобство и безопасность при использовании оборудования по назначению, техническом его обслуживании и ремонте, а также требования по оснащению помещений средствами защиты, не входящими в конструкцию производственного оборудования.</w:t>
            </w:r>
          </w:p>
          <w:p w:rsidR="009915D9" w:rsidRPr="009915D9" w:rsidRDefault="009915D9" w:rsidP="009915D9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4.9.3. Требования к обслуживающему персоналу по использованию средств индивидуальной защиты.</w:t>
            </w:r>
          </w:p>
          <w:p w:rsidR="009915D9" w:rsidRPr="009915D9" w:rsidRDefault="009915D9" w:rsidP="009915D9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 xml:space="preserve">4.9.4. </w:t>
            </w:r>
            <w:proofErr w:type="gramStart"/>
            <w:r w:rsidRPr="009915D9">
              <w:rPr>
                <w:rFonts w:ascii="Times New Roman" w:hAnsi="Times New Roman"/>
                <w:sz w:val="24"/>
                <w:szCs w:val="24"/>
              </w:rPr>
              <w:t>Граничные условия внешних воздействий  и воздействий производственной среды, при которых безопасность производственного оборудования сохраняется.</w:t>
            </w:r>
            <w:proofErr w:type="gramEnd"/>
          </w:p>
          <w:p w:rsidR="009915D9" w:rsidRPr="009915D9" w:rsidRDefault="009915D9" w:rsidP="009915D9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4.9.5. Правила управления оборудованием на всех предусмотренных режимах его работы и действия работающего в случаях возникновения опасных ситуаций.</w:t>
            </w:r>
          </w:p>
          <w:p w:rsidR="009915D9" w:rsidRPr="009915D9" w:rsidRDefault="009915D9" w:rsidP="009915D9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4.9.6. Регламент технического обслуживания и приемов его безопасного выполнения.</w:t>
            </w:r>
          </w:p>
          <w:p w:rsidR="008D3D30" w:rsidRPr="00D803A4" w:rsidRDefault="009915D9" w:rsidP="009915D9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4.10. Вся выше перечисленная документация должна быть предоставлена в печатном и электронном виде.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1" w:type="dxa"/>
          </w:tcPr>
          <w:p w:rsidR="004960F0" w:rsidRPr="009915D9" w:rsidRDefault="009915D9" w:rsidP="009915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15D9">
              <w:rPr>
                <w:rFonts w:ascii="Times New Roman" w:hAnsi="Times New Roman"/>
                <w:sz w:val="24"/>
                <w:szCs w:val="24"/>
              </w:rPr>
              <w:t>28.99.13.930</w:t>
            </w:r>
          </w:p>
        </w:tc>
      </w:tr>
      <w:tr w:rsidR="004960F0" w:rsidRPr="00CA519A" w:rsidTr="000929AC">
        <w:trPr>
          <w:trHeight w:val="419"/>
        </w:trPr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1" w:type="dxa"/>
          </w:tcPr>
          <w:p w:rsidR="004960F0" w:rsidRPr="009915D9" w:rsidRDefault="009915D9" w:rsidP="009915D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15D9">
              <w:rPr>
                <w:rFonts w:ascii="Times New Roman" w:hAnsi="Times New Roman" w:cs="Times New Roman"/>
                <w:sz w:val="24"/>
                <w:szCs w:val="24"/>
              </w:rPr>
              <w:t xml:space="preserve">Машины для офсетной печати листовые с форматом листа не более 52 </w:t>
            </w:r>
            <w:r w:rsidRPr="009915D9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  <w:r w:rsidRPr="0099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4 см"/>
              </w:smartTagPr>
              <w:r w:rsidRPr="009915D9">
                <w:rPr>
                  <w:rFonts w:ascii="Times New Roman" w:hAnsi="Times New Roman" w:cs="Times New Roman"/>
                  <w:sz w:val="24"/>
                  <w:szCs w:val="24"/>
                </w:rPr>
                <w:t>74 см</w:t>
              </w:r>
            </w:smartTag>
          </w:p>
        </w:tc>
      </w:tr>
      <w:tr w:rsidR="004960F0" w:rsidRPr="00CA519A" w:rsidTr="000929AC">
        <w:trPr>
          <w:trHeight w:val="1435"/>
        </w:trPr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1" w:type="dxa"/>
          </w:tcPr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Место поставки: г</w:t>
            </w:r>
            <w:proofErr w:type="gramStart"/>
            <w:r w:rsidRPr="008D3D3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D3D30">
              <w:rPr>
                <w:rFonts w:ascii="Times New Roman" w:hAnsi="Times New Roman"/>
                <w:sz w:val="24"/>
                <w:szCs w:val="24"/>
              </w:rPr>
              <w:t>орисов, ул.Чапаева, 64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 xml:space="preserve">Условия поставки: склад Заказчика 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8D3D30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CIP</w:t>
            </w:r>
            <w:r w:rsidRPr="008D3D30">
              <w:rPr>
                <w:rFonts w:ascii="Times New Roman" w:eastAsia="MS Minngs" w:hAnsi="Times New Roman"/>
                <w:sz w:val="24"/>
                <w:szCs w:val="24"/>
              </w:rPr>
              <w:t>/</w:t>
            </w:r>
            <w:r w:rsidRPr="008D3D30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DAP</w:t>
            </w:r>
            <w:r w:rsidRPr="008D3D30">
              <w:rPr>
                <w:rFonts w:ascii="Times New Roman" w:eastAsia="MS Minngs" w:hAnsi="Times New Roman"/>
                <w:sz w:val="24"/>
                <w:szCs w:val="24"/>
              </w:rPr>
              <w:t xml:space="preserve"> г. Борисов для нерезидентов РБ 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Style w:val="FontStyle16"/>
                <w:sz w:val="24"/>
                <w:szCs w:val="24"/>
                <w:lang w:val="en-US"/>
              </w:rPr>
              <w:t>DDP</w:t>
            </w:r>
            <w:r w:rsidRPr="008D3D30">
              <w:rPr>
                <w:rStyle w:val="FontStyle16"/>
                <w:sz w:val="24"/>
                <w:szCs w:val="24"/>
              </w:rPr>
              <w:t xml:space="preserve"> г. Борисов – для резидентов РБ.</w:t>
            </w:r>
          </w:p>
          <w:p w:rsidR="004960F0" w:rsidRPr="008D3D30" w:rsidRDefault="002A10FC" w:rsidP="00E73AA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Срок поставки (</w:t>
            </w:r>
            <w:r w:rsidR="00D64AEB"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) – предложение поставщика, но не более </w:t>
            </w:r>
            <w:r w:rsidR="00E73AAB">
              <w:rPr>
                <w:rFonts w:ascii="Times New Roman" w:hAnsi="Times New Roman"/>
                <w:sz w:val="24"/>
                <w:szCs w:val="24"/>
              </w:rPr>
              <w:t>8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</w:tc>
      </w:tr>
      <w:tr w:rsidR="00145B38" w:rsidRPr="00CA519A" w:rsidTr="00A576DA">
        <w:tc>
          <w:tcPr>
            <w:tcW w:w="628" w:type="dxa"/>
            <w:vAlign w:val="center"/>
          </w:tcPr>
          <w:p w:rsidR="00145B38" w:rsidRPr="00CA519A" w:rsidRDefault="00145B38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gridSpan w:val="4"/>
          </w:tcPr>
          <w:p w:rsidR="00145B38" w:rsidRPr="00CA519A" w:rsidRDefault="00145B38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1" w:type="dxa"/>
          </w:tcPr>
          <w:p w:rsidR="00122F98" w:rsidRPr="008D3D30" w:rsidRDefault="00E73AAB" w:rsidP="007A0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участника  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>(</w:t>
            </w:r>
            <w:r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1" w:type="dxa"/>
          </w:tcPr>
          <w:p w:rsidR="004960F0" w:rsidRPr="00105E44" w:rsidRDefault="004960F0" w:rsidP="000929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1" w:type="dxa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E4517E" w:rsidRPr="001F7F86" w:rsidRDefault="00E4517E" w:rsidP="00E73AA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AAB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  <w:r w:rsidR="001F7F86">
              <w:rPr>
                <w:rFonts w:ascii="Times New Roman" w:hAnsi="Times New Roman" w:cs="Times New Roman"/>
                <w:sz w:val="24"/>
                <w:szCs w:val="24"/>
              </w:rPr>
              <w:t>рублей РБ</w:t>
            </w:r>
            <w:r w:rsidR="002A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1" w:type="dxa"/>
          </w:tcPr>
          <w:p w:rsidR="002A10FC" w:rsidRPr="002A10FC" w:rsidRDefault="002A10FC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68255C" w:rsidRPr="00E73AAB" w:rsidRDefault="002A10FC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4960F0" w:rsidRPr="00CA519A" w:rsidTr="00E73AAB">
        <w:trPr>
          <w:trHeight w:val="1403"/>
        </w:trPr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067" w:rsidRPr="0053374A" w:rsidRDefault="00DD5067" w:rsidP="00DD5067">
            <w:pPr>
              <w:pStyle w:val="ac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4A">
              <w:rPr>
                <w:rFonts w:ascii="Times New Roman" w:hAnsi="Times New Roman"/>
                <w:sz w:val="24"/>
                <w:szCs w:val="24"/>
              </w:rPr>
              <w:t xml:space="preserve">В стоимость предложения должно быть включено:  стоимость самого оборудования, доставка, страховка, упаковка, маркировка, пуско-наладочные работы, обучение персонала </w:t>
            </w:r>
            <w:r w:rsidR="00AE7A1A">
              <w:rPr>
                <w:rFonts w:ascii="Times New Roman" w:hAnsi="Times New Roman"/>
                <w:sz w:val="24"/>
                <w:szCs w:val="24"/>
              </w:rPr>
              <w:t>работе на оборудовании</w:t>
            </w:r>
            <w:r w:rsidR="00035B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D910A9" w:rsidRDefault="00DD5067" w:rsidP="00E73AAB">
            <w:pPr>
              <w:autoSpaceDE w:val="0"/>
              <w:autoSpaceDN w:val="0"/>
              <w:adjustRightInd w:val="0"/>
              <w:spacing w:after="0" w:line="240" w:lineRule="exact"/>
              <w:ind w:firstLine="708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3374A">
              <w:rPr>
                <w:rFonts w:ascii="Times New Roman" w:hAnsi="Times New Roman"/>
                <w:sz w:val="24"/>
                <w:szCs w:val="24"/>
              </w:rPr>
              <w:t>Также в цену предложения должны быть включены: гарантийное обслуживание в течение 24 месяцев,   налоги, сборы и другие обязательные платежи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A1A" w:rsidRDefault="004960F0" w:rsidP="00AE7A1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0F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D5067">
              <w:rPr>
                <w:rFonts w:ascii="Times New Roman" w:hAnsi="Times New Roman"/>
                <w:sz w:val="24"/>
                <w:szCs w:val="24"/>
              </w:rPr>
              <w:t>24</w:t>
            </w:r>
            <w:r w:rsidRPr="004960F0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 w:rsidR="00AE7A1A">
              <w:rPr>
                <w:rFonts w:ascii="Times New Roman" w:hAnsi="Times New Roman"/>
                <w:sz w:val="24"/>
                <w:szCs w:val="24"/>
              </w:rPr>
              <w:t xml:space="preserve"> со дня ввода в эксплуатацию.</w:t>
            </w:r>
          </w:p>
          <w:p w:rsidR="00AE7A1A" w:rsidRDefault="00AE7A1A" w:rsidP="00AE7A1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сервисного обслуживания на территории РБ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 или с учетом территориального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7A1A" w:rsidRDefault="00AE7A1A" w:rsidP="006825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Послегарантийное обслуживание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 не менее 10 лет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960F0" w:rsidRPr="00496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AAB" w:rsidRPr="004960F0" w:rsidRDefault="00E73AAB" w:rsidP="006825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отклика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гарантийному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обслуживания не более 24 часов.</w:t>
            </w:r>
          </w:p>
        </w:tc>
      </w:tr>
      <w:tr w:rsidR="004960F0" w:rsidRPr="00CA519A" w:rsidTr="00A576DA">
        <w:trPr>
          <w:trHeight w:val="2837"/>
        </w:trPr>
        <w:tc>
          <w:tcPr>
            <w:tcW w:w="628" w:type="dxa"/>
            <w:vMerge w:val="restart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Резиденты РБ -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5E5E84" w:rsidRPr="005E5E84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0109D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D62EFA" w:rsidRDefault="004960F0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DD5067">
              <w:rPr>
                <w:rFonts w:ascii="Times New Roman" w:hAnsi="Times New Roman"/>
                <w:iCs/>
                <w:sz w:val="24"/>
                <w:szCs w:val="24"/>
              </w:rPr>
              <w:t>офици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альным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курс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ам НБ РБ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035BE6" w:rsidRPr="00035BE6" w:rsidRDefault="004960F0" w:rsidP="00035BE6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  <w:r w:rsidR="00035BE6">
              <w:t xml:space="preserve">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</w:tc>
      </w:tr>
      <w:tr w:rsidR="004960F0" w:rsidRPr="00CA519A" w:rsidTr="00A576DA">
        <w:trPr>
          <w:trHeight w:val="2198"/>
        </w:trPr>
        <w:tc>
          <w:tcPr>
            <w:tcW w:w="628" w:type="dxa"/>
            <w:vMerge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DF5930" w:rsidRDefault="00145B38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0" w:type="dxa"/>
            <w:gridSpan w:val="5"/>
          </w:tcPr>
          <w:p w:rsidR="004960F0" w:rsidRPr="009A2143" w:rsidRDefault="004960F0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F4168C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1. Участник представляет конкурсное 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№2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открытом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конкурсе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E73AAB">
              <w:rPr>
                <w:rFonts w:ascii="Times New Roman" w:hAnsi="Times New Roman"/>
                <w:b/>
                <w:sz w:val="24"/>
                <w:szCs w:val="24"/>
              </w:rPr>
              <w:t>двухкрасочной офсетной печатной машины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B11">
              <w:rPr>
                <w:rFonts w:ascii="Times New Roman" w:hAnsi="Times New Roman"/>
                <w:b/>
                <w:sz w:val="24"/>
                <w:szCs w:val="24"/>
              </w:rPr>
              <w:t>не вскрывать до 14.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 w:rsidR="00E504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  <w:r w:rsidR="00E73A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.09</w:t>
            </w:r>
            <w:r w:rsidR="005D3F00" w:rsidRPr="005D3F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960F0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E504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  <w:r w:rsidR="00E73AA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.09</w:t>
            </w:r>
            <w:r w:rsidR="005D3F00" w:rsidRPr="005D3F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60F0" w:rsidRPr="000F1527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На конверте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4A7D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BF4B1B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спецификация с полным описанием предлагаемого товара по прилагаемой форме</w:t>
            </w:r>
          </w:p>
          <w:p w:rsidR="004960F0" w:rsidRDefault="00BF4B1B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перечень быстроизнашивающихся частей, расходных материалов для обслуживания камер с указанием их стоимости.</w:t>
            </w:r>
            <w:r w:rsidR="00496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 xml:space="preserve">- сведения и документы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квалификационными требованиями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3393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77E" w:rsidRPr="00A3677E" w:rsidRDefault="00A3677E" w:rsidP="00A3677E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4960F0" w:rsidRPr="00A41982" w:rsidRDefault="004960F0" w:rsidP="00EC27E6">
            <w:pPr>
              <w:pStyle w:val="Style7"/>
              <w:widowControl/>
              <w:spacing w:line="240" w:lineRule="exact"/>
              <w:ind w:right="-2" w:firstLine="567"/>
            </w:pPr>
            <w:r w:rsidRPr="00A41982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5804A9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640" w:type="dxa"/>
            <w:gridSpan w:val="5"/>
          </w:tcPr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E73AAB">
              <w:rPr>
                <w:b/>
                <w:color w:val="auto"/>
              </w:rPr>
              <w:t>1.</w:t>
            </w:r>
            <w:r w:rsidRPr="00E73AAB">
              <w:rPr>
                <w:color w:val="auto"/>
              </w:rPr>
              <w:t>Документы и сведения, подтверждающие экономическое и финансовое положение участника: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 xml:space="preserve">1.1. Заявление участника об отсутствии задолженности по уплате налогов, сборов (пошлин) и пеней. Достоверность  сведений комиссия Заказчика проверяет через официальный сайт  Министерства по налогам и сборам (примерный образец заявления прилагается); 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>1.2. Справка с банка о финансовом состоянии и платежеспособности.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 xml:space="preserve">1.3.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E73AAB">
              <w:rPr>
                <w:rFonts w:eastAsiaTheme="minorHAnsi"/>
              </w:rPr>
              <w:t xml:space="preserve">поставщиков (подрядчиков, исполнителей), временно не допускаемых к закупкам </w:t>
            </w:r>
            <w:r w:rsidRPr="00E73AAB">
              <w:rPr>
                <w:color w:val="auto"/>
              </w:rPr>
              <w:t>(примерный образец заявления прилагается).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E73AAB" w:rsidRPr="00E73AAB" w:rsidRDefault="00E73AAB" w:rsidP="00E73AAB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E73AAB">
              <w:rPr>
                <w:color w:val="auto"/>
              </w:rPr>
              <w:t>Для участника нерезидента РБ при отсутствии возможности предоставления вышеуказанных документов (связанной с особенностями законодательства) такими документами могут быть: гарантийное письмо об отсутствии задолженностей, отчеты по проведению аудитов или др</w:t>
            </w:r>
            <w:proofErr w:type="gramStart"/>
            <w:r w:rsidRPr="00E73AAB">
              <w:rPr>
                <w:color w:val="auto"/>
              </w:rPr>
              <w:t>.д</w:t>
            </w:r>
            <w:proofErr w:type="gramEnd"/>
            <w:r w:rsidRPr="00E73AAB">
              <w:rPr>
                <w:color w:val="auto"/>
              </w:rPr>
              <w:t>окументы, подтверждающие экономическое и финансовое положение участника</w:t>
            </w:r>
          </w:p>
          <w:p w:rsidR="00E73AAB" w:rsidRPr="00E73AAB" w:rsidRDefault="00E73AAB" w:rsidP="00E73AAB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 xml:space="preserve">  Документы, подтверждающие статус производителя и (или) </w:t>
            </w:r>
            <w:r w:rsidRPr="00E73AAB">
              <w:rPr>
                <w:rFonts w:ascii="Times New Roman" w:eastAsiaTheme="minorHAnsi" w:hAnsi="Times New Roman"/>
                <w:sz w:val="24"/>
                <w:szCs w:val="24"/>
              </w:rPr>
              <w:t>сбытовой организацией (официальный торговый представитель)</w:t>
            </w:r>
          </w:p>
          <w:p w:rsidR="00E73AAB" w:rsidRPr="00E73AAB" w:rsidRDefault="00E73AAB" w:rsidP="00E73AAB">
            <w:pPr>
              <w:tabs>
                <w:tab w:val="left" w:pos="709"/>
              </w:tabs>
              <w:spacing w:after="0" w:line="240" w:lineRule="exact"/>
              <w:ind w:firstLine="426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sz w:val="24"/>
                <w:szCs w:val="24"/>
              </w:rPr>
              <w:t>Срок действия таких документов, предоставляемых в качестве подтверждения статуса участника, должен составлять не менее срока исполнения обязательств (срока поставки), предусмотренного документацией о закупке</w:t>
            </w:r>
            <w:r w:rsidRPr="00E73AA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E73AAB" w:rsidRPr="00E73AAB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 xml:space="preserve">  Документы, подтверждающие технические возможности участника: </w:t>
            </w:r>
          </w:p>
          <w:p w:rsidR="00E73AAB" w:rsidRPr="00E73AAB" w:rsidRDefault="00E73AAB" w:rsidP="00E73AAB">
            <w:pPr>
              <w:spacing w:after="0" w:line="240" w:lineRule="exac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sz w:val="24"/>
                <w:szCs w:val="24"/>
              </w:rPr>
              <w:t xml:space="preserve">3.1. Сведения о наличии опыта поставок аналогичного оборудования за период 2019-2022г (документ должен содержать такие сведения как: заказчик, наименование оборудования (модель, название) и период поставки); </w:t>
            </w:r>
          </w:p>
          <w:p w:rsidR="00E73AAB" w:rsidRPr="00E73AAB" w:rsidRDefault="00E73AAB" w:rsidP="00E73AAB">
            <w:pPr>
              <w:tabs>
                <w:tab w:val="left" w:pos="314"/>
                <w:tab w:val="left" w:pos="788"/>
                <w:tab w:val="left" w:pos="1034"/>
              </w:tabs>
              <w:spacing w:after="0" w:line="240" w:lineRule="exac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sz w:val="24"/>
                <w:szCs w:val="24"/>
              </w:rPr>
              <w:t>3.2. Сведения о системе управления качеством на заводе-изготовителе (</w:t>
            </w:r>
            <w:r w:rsidRPr="00E73AAB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73AAB" w:rsidRPr="00E73AAB" w:rsidRDefault="00E73AAB" w:rsidP="00E73AAB">
            <w:pPr>
              <w:spacing w:after="0" w:line="240" w:lineRule="exact"/>
              <w:ind w:firstLine="426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sz w:val="24"/>
                <w:szCs w:val="24"/>
              </w:rPr>
              <w:t xml:space="preserve">3.3. Заявление участника о </w:t>
            </w:r>
            <w:r w:rsidRPr="00E73AAB">
              <w:rPr>
                <w:rFonts w:ascii="Times New Roman" w:eastAsia="MS Minngs" w:hAnsi="Times New Roman"/>
                <w:sz w:val="24"/>
                <w:szCs w:val="24"/>
              </w:rPr>
              <w:t>наличии локальной сервисной службы, осуществляющей техническую поддержку, гарантийное обслуживание поставляемого оборудования (с учетом территориальной расположенности РБ) в соответствии с требованиями фирмы производителя.</w:t>
            </w:r>
          </w:p>
          <w:p w:rsidR="00E73AAB" w:rsidRPr="00E73AAB" w:rsidRDefault="00E73AAB" w:rsidP="00E73AAB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 xml:space="preserve"> Копия свидетельства о регистрации или выписка из торгового регистра страны учреждения, или иное эквивалентное доказательство юридического статуса организации в соответствии с законодательством страны учреждения. </w:t>
            </w:r>
          </w:p>
          <w:p w:rsidR="00E73AAB" w:rsidRPr="00E73AAB" w:rsidRDefault="00E73AAB" w:rsidP="00E73AAB">
            <w:pPr>
              <w:tabs>
                <w:tab w:val="left" w:pos="709"/>
              </w:tabs>
              <w:spacing w:after="0" w:line="240" w:lineRule="exact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sz w:val="24"/>
                <w:szCs w:val="24"/>
              </w:rPr>
              <w:t xml:space="preserve">Копия документа, исполненного на иностранном языке, представляется с переводом на русский язык.   </w:t>
            </w:r>
          </w:p>
          <w:p w:rsidR="00EC27E6" w:rsidRPr="00E73AAB" w:rsidRDefault="00E73AAB" w:rsidP="00E73AAB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3AA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73AA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>. Документ, подтверждающий страну происхождения товара (для выполнения требований п.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E73AAB">
              <w:rPr>
                <w:rFonts w:ascii="Times New Roman" w:hAnsi="Times New Roman"/>
                <w:sz w:val="24"/>
                <w:szCs w:val="24"/>
              </w:rPr>
              <w:t xml:space="preserve"> конкурсной документации).</w:t>
            </w:r>
          </w:p>
          <w:p w:rsidR="004960F0" w:rsidRPr="00EC27E6" w:rsidRDefault="00EC27E6" w:rsidP="00EC27E6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960F0" w:rsidRPr="00EC27E6">
              <w:rPr>
                <w:rFonts w:ascii="Times New Roman" w:hAnsi="Times New Roman"/>
                <w:sz w:val="24"/>
                <w:szCs w:val="24"/>
              </w:rPr>
              <w:t xml:space="preserve">Участник обязан изучить настоящую Инструкцию и приложения к ней в полном 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4960F0" w:rsidRPr="00EC27E6" w:rsidRDefault="004960F0" w:rsidP="00EC27E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7E6">
              <w:rPr>
                <w:rFonts w:ascii="Times New Roman" w:hAnsi="Times New Roman"/>
                <w:sz w:val="24"/>
                <w:szCs w:val="24"/>
              </w:rPr>
              <w:t xml:space="preserve">  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sz w:val="24"/>
                <w:szCs w:val="24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E61B11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по адресу 222518, Республика Беларусь,  Минская обл.,  г. Борисов,  ул. Чапаева 64 до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E50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73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7.09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A1B5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</w:t>
            </w:r>
            <w:proofErr w:type="gramStart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изменить  или  отозвать</w:t>
            </w:r>
            <w:proofErr w:type="gramEnd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4960F0" w:rsidRPr="003B6A08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«Борисовский завод медицинских препаратов»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="00E73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должен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4960F0" w:rsidRPr="00CA519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1.  Оценка  данных  участников  будет  проведена на стадии до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конкурсных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следующем порядке: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рассматриваются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 xml:space="preserve"> на их соответствие техническому заданию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Участники, предложения которых будут признаны соответствующими, допускаются к оценке предложений.</w:t>
            </w:r>
          </w:p>
          <w:p w:rsidR="004960F0" w:rsidRPr="002A05E2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 Оценка   предложений   будет  проводиться  в  соответствии  со следующим        критерием: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088"/>
              <w:gridCol w:w="5778"/>
              <w:gridCol w:w="2061"/>
            </w:tblGrid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4960F0" w:rsidRDefault="004960F0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4960F0" w:rsidRDefault="004E1FDC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815D91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815D91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Default="00E73AAB" w:rsidP="00815D91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10% (0,1)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Pr="004960F0" w:rsidRDefault="00E73AAB" w:rsidP="00E73AA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E73AAB" w:rsidRPr="00031CEC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100 % (1,0)</w:t>
                  </w:r>
                </w:p>
              </w:tc>
            </w:tr>
          </w:tbl>
          <w:p w:rsidR="004960F0" w:rsidRPr="009728A6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</w:t>
            </w:r>
            <w:r w:rsidRPr="0097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предложения</w:t>
            </w:r>
            <w:r w:rsidRPr="009728A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D724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6028A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(0,8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E73AAB" w:rsidRPr="00DA09AF" w:rsidRDefault="00E73AAB" w:rsidP="00E73AAB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условия оплаты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наилучшим условиям оплаты.</w:t>
            </w:r>
          </w:p>
          <w:p w:rsidR="00E73AAB" w:rsidRDefault="00E73AAB" w:rsidP="00E73AAB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Условия оплаты участника оцениваются в три этапа с общим удельным весом 0,1 следующим образом:</w:t>
            </w:r>
          </w:p>
          <w:p w:rsidR="00E73AAB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i/>
                <w:sz w:val="24"/>
                <w:szCs w:val="24"/>
              </w:rPr>
              <w:t>1й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= 0,02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% от стоимости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 xml:space="preserve">: до момента поступления на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таможенную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территории РБ (для нерезидентов РБ) / склад заказчика (для резидентов РБ)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отсутствие предоплаты либо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наименьший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предложения;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0,02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</w:p>
          <w:p w:rsidR="00E73AAB" w:rsidRPr="004E1FDC" w:rsidRDefault="00E73AAB" w:rsidP="00E73A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>*(%пр - %л) / %пр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i/>
                <w:sz w:val="24"/>
                <w:szCs w:val="24"/>
              </w:rPr>
              <w:t>2й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= 0,03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% от стоимости предложения: после поступления на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таможенную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территории РБ (для нерезидентов РБ) / склад заказчика (для резидентов РБ)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Участник, предлагающий наилучшие условия  получает балл – 0,03 </w:t>
            </w:r>
          </w:p>
          <w:p w:rsidR="00E73AAB" w:rsidRPr="004A7A04" w:rsidRDefault="00E73AAB" w:rsidP="00E73A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Формула расчета: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>*(%л - %пр) / %л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4A7A04">
              <w:rPr>
                <w:rFonts w:ascii="Times New Roman" w:hAnsi="Times New Roman"/>
                <w:i/>
                <w:sz w:val="24"/>
                <w:szCs w:val="24"/>
              </w:rPr>
              <w:t>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5): 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>% от стоимости предложения: после ввода оборудования в эксплуатацию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AAB" w:rsidRPr="004A7A04" w:rsidRDefault="00E73AAB" w:rsidP="00E73A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Формула расчета: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>*(%л - %пр) / %л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где %пр - % от стоимости предложения оцениваемого участника;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- % от стоимости предложения участника, предлагающего наилучшие условия</w:t>
            </w:r>
          </w:p>
          <w:p w:rsidR="004960F0" w:rsidRPr="00DA09AF" w:rsidRDefault="004960F0" w:rsidP="00EC27E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сроки поставки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наиболее быстрому сроку поставки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r w:rsidRPr="00B33E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4960F0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Где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срок поставки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оцениваемого участника;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поставки из представленных предложений;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</w:t>
            </w:r>
            <w:r w:rsidR="00E73AAB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73625D" w:rsidRPr="0073625D" w:rsidRDefault="0073625D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0975B7" w:rsidRDefault="0073625D" w:rsidP="00EC27E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60F0"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031CEC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Pr="00E4517E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E50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73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7.09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Default="004960F0" w:rsidP="000929A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1.  Рассмотрению  на соответствие требованиям конкурсных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предложения, прошедшие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вскрытия конвертов с конкурсными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2.   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представленным   ими  конкурсным  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изменение цены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или  внесение  других  изменений  и  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A035D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3.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1. Комиссия вправе отклонить конкретное конкурсное предложение в случаях, когда: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83135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P685"/>
            <w:bookmarkEnd w:id="0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EB4538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B38" w:rsidRPr="00CA519A" w:rsidTr="00A576DA">
        <w:trPr>
          <w:trHeight w:val="736"/>
        </w:trPr>
        <w:tc>
          <w:tcPr>
            <w:tcW w:w="628" w:type="dxa"/>
            <w:vAlign w:val="center"/>
          </w:tcPr>
          <w:p w:rsidR="00145B38" w:rsidRDefault="00145B38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14" w:type="dxa"/>
            <w:tcBorders>
              <w:right w:val="single" w:sz="4" w:space="0" w:color="000000"/>
            </w:tcBorders>
          </w:tcPr>
          <w:p w:rsidR="00145B38" w:rsidRPr="00145B38" w:rsidRDefault="00145B38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6" w:type="dxa"/>
            <w:gridSpan w:val="4"/>
            <w:tcBorders>
              <w:left w:val="single" w:sz="4" w:space="0" w:color="000000"/>
            </w:tcBorders>
          </w:tcPr>
          <w:p w:rsidR="00145B38" w:rsidRPr="00DB690E" w:rsidRDefault="00145B38" w:rsidP="00EC27E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t>Не применяется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4960F0" w:rsidRPr="00122F98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0FC"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="002A10FC"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597326" w:rsidRDefault="004960F0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08C2" w:rsidRDefault="004960F0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A576DA" w:rsidRPr="00CA519A" w:rsidTr="00A576DA">
        <w:tc>
          <w:tcPr>
            <w:tcW w:w="628" w:type="dxa"/>
            <w:vAlign w:val="center"/>
          </w:tcPr>
          <w:p w:rsidR="00A576DA" w:rsidRDefault="00A576D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14" w:type="dxa"/>
          </w:tcPr>
          <w:p w:rsidR="00A576DA" w:rsidRDefault="00A576DA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926" w:type="dxa"/>
            <w:gridSpan w:val="4"/>
          </w:tcPr>
          <w:p w:rsidR="00A576DA" w:rsidRPr="00DB690E" w:rsidRDefault="00E73AAB" w:rsidP="00A576DA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rPr>
                <w:szCs w:val="28"/>
              </w:rPr>
              <w:t xml:space="preserve">Устанавливаются в соответствии с п.2.18 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государственных закупках, в соответствии с которыми проводится процедура государственной закупки</w:t>
            </w:r>
          </w:p>
          <w:p w:rsidR="004960F0" w:rsidRPr="009208C2" w:rsidRDefault="004960F0" w:rsidP="005D3F00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ОАО «БЗМП», 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Решением наблюдательного совета (протокол заседания наблюдательного совета ОАО «БЗМП» 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 от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6DA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="0073625D" w:rsidRPr="00597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3B6A08" w:rsidRDefault="003B6A08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86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p w:rsidR="00122F98" w:rsidRDefault="00122F98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22F98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E31"/>
    <w:multiLevelType w:val="hybridMultilevel"/>
    <w:tmpl w:val="3932A536"/>
    <w:lvl w:ilvl="0" w:tplc="8A488450">
      <w:start w:val="1"/>
      <w:numFmt w:val="decimal"/>
      <w:lvlText w:val="2.2.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1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D15115"/>
    <w:multiLevelType w:val="hybridMultilevel"/>
    <w:tmpl w:val="9058F324"/>
    <w:lvl w:ilvl="0" w:tplc="106ED3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8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744463F"/>
    <w:multiLevelType w:val="hybridMultilevel"/>
    <w:tmpl w:val="19761254"/>
    <w:lvl w:ilvl="0" w:tplc="3A3EE7A2">
      <w:start w:val="1"/>
      <w:numFmt w:val="decimal"/>
      <w:lvlText w:val="2.3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15"/>
  </w:num>
  <w:num w:numId="5">
    <w:abstractNumId w:val="0"/>
  </w:num>
  <w:num w:numId="6">
    <w:abstractNumId w:val="20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4"/>
  </w:num>
  <w:num w:numId="18">
    <w:abstractNumId w:val="21"/>
  </w:num>
  <w:num w:numId="19">
    <w:abstractNumId w:val="18"/>
  </w:num>
  <w:num w:numId="20">
    <w:abstractNumId w:val="17"/>
  </w:num>
  <w:num w:numId="21">
    <w:abstractNumId w:val="22"/>
  </w:num>
  <w:num w:numId="22">
    <w:abstractNumId w:val="1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53F2"/>
    <w:rsid w:val="00011310"/>
    <w:rsid w:val="000204FC"/>
    <w:rsid w:val="00021C14"/>
    <w:rsid w:val="00023F2A"/>
    <w:rsid w:val="00031CEC"/>
    <w:rsid w:val="000354C4"/>
    <w:rsid w:val="00035BE6"/>
    <w:rsid w:val="0005133D"/>
    <w:rsid w:val="0005722B"/>
    <w:rsid w:val="00063A93"/>
    <w:rsid w:val="00064EDB"/>
    <w:rsid w:val="000673E3"/>
    <w:rsid w:val="000853E2"/>
    <w:rsid w:val="000929AC"/>
    <w:rsid w:val="0009462D"/>
    <w:rsid w:val="000975B7"/>
    <w:rsid w:val="000B373B"/>
    <w:rsid w:val="000F1527"/>
    <w:rsid w:val="0010382A"/>
    <w:rsid w:val="00103D87"/>
    <w:rsid w:val="00105E44"/>
    <w:rsid w:val="001063D9"/>
    <w:rsid w:val="001118FF"/>
    <w:rsid w:val="0011466E"/>
    <w:rsid w:val="00122F98"/>
    <w:rsid w:val="00123004"/>
    <w:rsid w:val="00132ADC"/>
    <w:rsid w:val="00142675"/>
    <w:rsid w:val="00145B38"/>
    <w:rsid w:val="001656C0"/>
    <w:rsid w:val="00165FE6"/>
    <w:rsid w:val="0017081C"/>
    <w:rsid w:val="001B599A"/>
    <w:rsid w:val="001C5966"/>
    <w:rsid w:val="001D2A3D"/>
    <w:rsid w:val="001E6BAD"/>
    <w:rsid w:val="001F1E80"/>
    <w:rsid w:val="001F2140"/>
    <w:rsid w:val="001F7F86"/>
    <w:rsid w:val="00207718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77A71"/>
    <w:rsid w:val="002A05E2"/>
    <w:rsid w:val="002A0BE7"/>
    <w:rsid w:val="002A10FC"/>
    <w:rsid w:val="002B68A5"/>
    <w:rsid w:val="002C104C"/>
    <w:rsid w:val="002D1E00"/>
    <w:rsid w:val="002D483F"/>
    <w:rsid w:val="002D6C76"/>
    <w:rsid w:val="002F2E6F"/>
    <w:rsid w:val="002F65B7"/>
    <w:rsid w:val="00320E5D"/>
    <w:rsid w:val="00335451"/>
    <w:rsid w:val="0034114C"/>
    <w:rsid w:val="003B6A08"/>
    <w:rsid w:val="003C2408"/>
    <w:rsid w:val="003C785D"/>
    <w:rsid w:val="003D1270"/>
    <w:rsid w:val="003E15BF"/>
    <w:rsid w:val="00404DD9"/>
    <w:rsid w:val="004055CA"/>
    <w:rsid w:val="00405A2D"/>
    <w:rsid w:val="0040628E"/>
    <w:rsid w:val="004134C8"/>
    <w:rsid w:val="0042135F"/>
    <w:rsid w:val="004356A8"/>
    <w:rsid w:val="00437288"/>
    <w:rsid w:val="00440D0A"/>
    <w:rsid w:val="00452EF0"/>
    <w:rsid w:val="0045410C"/>
    <w:rsid w:val="00460979"/>
    <w:rsid w:val="00476A0B"/>
    <w:rsid w:val="00477B7B"/>
    <w:rsid w:val="00485ABF"/>
    <w:rsid w:val="004960F0"/>
    <w:rsid w:val="004A05C1"/>
    <w:rsid w:val="004A7A04"/>
    <w:rsid w:val="004D71BD"/>
    <w:rsid w:val="004E1FDC"/>
    <w:rsid w:val="004F166A"/>
    <w:rsid w:val="004F58B5"/>
    <w:rsid w:val="005018DB"/>
    <w:rsid w:val="00502268"/>
    <w:rsid w:val="0051176E"/>
    <w:rsid w:val="005201DC"/>
    <w:rsid w:val="005269D3"/>
    <w:rsid w:val="0053447A"/>
    <w:rsid w:val="00545C8A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C72A6"/>
    <w:rsid w:val="005D19A8"/>
    <w:rsid w:val="005D3F00"/>
    <w:rsid w:val="005E476C"/>
    <w:rsid w:val="005E4BFF"/>
    <w:rsid w:val="005E5E84"/>
    <w:rsid w:val="005F31EF"/>
    <w:rsid w:val="005F7A6B"/>
    <w:rsid w:val="00600D11"/>
    <w:rsid w:val="006028A7"/>
    <w:rsid w:val="00605886"/>
    <w:rsid w:val="00634F48"/>
    <w:rsid w:val="00636BC0"/>
    <w:rsid w:val="00643300"/>
    <w:rsid w:val="006556C8"/>
    <w:rsid w:val="00664CDF"/>
    <w:rsid w:val="00665B34"/>
    <w:rsid w:val="0066711B"/>
    <w:rsid w:val="0068127B"/>
    <w:rsid w:val="0068255C"/>
    <w:rsid w:val="00694670"/>
    <w:rsid w:val="006A374E"/>
    <w:rsid w:val="006C43BA"/>
    <w:rsid w:val="006C73DE"/>
    <w:rsid w:val="006E7DAF"/>
    <w:rsid w:val="006F70AF"/>
    <w:rsid w:val="0070322E"/>
    <w:rsid w:val="007158EA"/>
    <w:rsid w:val="007309A4"/>
    <w:rsid w:val="0073625D"/>
    <w:rsid w:val="00740196"/>
    <w:rsid w:val="00742C32"/>
    <w:rsid w:val="00755EEF"/>
    <w:rsid w:val="007613D7"/>
    <w:rsid w:val="00763C83"/>
    <w:rsid w:val="0076638D"/>
    <w:rsid w:val="00770D36"/>
    <w:rsid w:val="007716B7"/>
    <w:rsid w:val="00780ADF"/>
    <w:rsid w:val="00790182"/>
    <w:rsid w:val="00791921"/>
    <w:rsid w:val="00797AB0"/>
    <w:rsid w:val="007A09F3"/>
    <w:rsid w:val="007A5FD2"/>
    <w:rsid w:val="007B56D4"/>
    <w:rsid w:val="007B6C37"/>
    <w:rsid w:val="007D7F7B"/>
    <w:rsid w:val="007E07AA"/>
    <w:rsid w:val="007F255F"/>
    <w:rsid w:val="007F73EA"/>
    <w:rsid w:val="00810A7F"/>
    <w:rsid w:val="00815DE2"/>
    <w:rsid w:val="0082781D"/>
    <w:rsid w:val="0083135F"/>
    <w:rsid w:val="00855CCE"/>
    <w:rsid w:val="00881A1E"/>
    <w:rsid w:val="00884135"/>
    <w:rsid w:val="0089562F"/>
    <w:rsid w:val="008A5B62"/>
    <w:rsid w:val="008B3714"/>
    <w:rsid w:val="008B7C6A"/>
    <w:rsid w:val="008C0935"/>
    <w:rsid w:val="008C4E8F"/>
    <w:rsid w:val="008C53F2"/>
    <w:rsid w:val="008D3093"/>
    <w:rsid w:val="008D3D30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6C63"/>
    <w:rsid w:val="009915D9"/>
    <w:rsid w:val="0099523C"/>
    <w:rsid w:val="009A0FBD"/>
    <w:rsid w:val="009A2143"/>
    <w:rsid w:val="009A535C"/>
    <w:rsid w:val="009B24EE"/>
    <w:rsid w:val="009C240F"/>
    <w:rsid w:val="009C2719"/>
    <w:rsid w:val="009D64CD"/>
    <w:rsid w:val="009E1172"/>
    <w:rsid w:val="009E5AC4"/>
    <w:rsid w:val="009F0E0D"/>
    <w:rsid w:val="00A0109D"/>
    <w:rsid w:val="00A035D0"/>
    <w:rsid w:val="00A03BFC"/>
    <w:rsid w:val="00A04083"/>
    <w:rsid w:val="00A07323"/>
    <w:rsid w:val="00A23D14"/>
    <w:rsid w:val="00A34224"/>
    <w:rsid w:val="00A349D6"/>
    <w:rsid w:val="00A3677E"/>
    <w:rsid w:val="00A37B89"/>
    <w:rsid w:val="00A41982"/>
    <w:rsid w:val="00A516A1"/>
    <w:rsid w:val="00A576DA"/>
    <w:rsid w:val="00A660BF"/>
    <w:rsid w:val="00A73744"/>
    <w:rsid w:val="00A81525"/>
    <w:rsid w:val="00A9107F"/>
    <w:rsid w:val="00A91768"/>
    <w:rsid w:val="00A93E83"/>
    <w:rsid w:val="00AB1EFA"/>
    <w:rsid w:val="00AB34B9"/>
    <w:rsid w:val="00AC4A7D"/>
    <w:rsid w:val="00AD3FD8"/>
    <w:rsid w:val="00AE5B93"/>
    <w:rsid w:val="00AE7A1A"/>
    <w:rsid w:val="00B032AB"/>
    <w:rsid w:val="00B274C0"/>
    <w:rsid w:val="00B31D8E"/>
    <w:rsid w:val="00B33EEF"/>
    <w:rsid w:val="00B41D0F"/>
    <w:rsid w:val="00B64A6A"/>
    <w:rsid w:val="00BA1B5A"/>
    <w:rsid w:val="00BB1FDD"/>
    <w:rsid w:val="00BB36DB"/>
    <w:rsid w:val="00BB7289"/>
    <w:rsid w:val="00BC63D0"/>
    <w:rsid w:val="00BD7045"/>
    <w:rsid w:val="00BE162D"/>
    <w:rsid w:val="00BF4B1B"/>
    <w:rsid w:val="00C0370A"/>
    <w:rsid w:val="00C15122"/>
    <w:rsid w:val="00C22459"/>
    <w:rsid w:val="00C52573"/>
    <w:rsid w:val="00C53E72"/>
    <w:rsid w:val="00C672E9"/>
    <w:rsid w:val="00C72837"/>
    <w:rsid w:val="00C917EC"/>
    <w:rsid w:val="00C9399D"/>
    <w:rsid w:val="00CA519A"/>
    <w:rsid w:val="00CB674A"/>
    <w:rsid w:val="00CC06EC"/>
    <w:rsid w:val="00CC7745"/>
    <w:rsid w:val="00CD2957"/>
    <w:rsid w:val="00CF25D2"/>
    <w:rsid w:val="00CF41EF"/>
    <w:rsid w:val="00D0547E"/>
    <w:rsid w:val="00D1063C"/>
    <w:rsid w:val="00D16841"/>
    <w:rsid w:val="00D243B2"/>
    <w:rsid w:val="00D62EFA"/>
    <w:rsid w:val="00D64AEB"/>
    <w:rsid w:val="00D65BA0"/>
    <w:rsid w:val="00D803A4"/>
    <w:rsid w:val="00D910A9"/>
    <w:rsid w:val="00D963A8"/>
    <w:rsid w:val="00DA2DEA"/>
    <w:rsid w:val="00DA5181"/>
    <w:rsid w:val="00DB690E"/>
    <w:rsid w:val="00DB70B3"/>
    <w:rsid w:val="00DC0ADD"/>
    <w:rsid w:val="00DC104F"/>
    <w:rsid w:val="00DC6EFF"/>
    <w:rsid w:val="00DD3DD3"/>
    <w:rsid w:val="00DD5067"/>
    <w:rsid w:val="00DF5930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50431"/>
    <w:rsid w:val="00E61B11"/>
    <w:rsid w:val="00E729BF"/>
    <w:rsid w:val="00E73AAB"/>
    <w:rsid w:val="00E745BA"/>
    <w:rsid w:val="00E754AF"/>
    <w:rsid w:val="00E7612F"/>
    <w:rsid w:val="00E82438"/>
    <w:rsid w:val="00E82EBD"/>
    <w:rsid w:val="00E9059B"/>
    <w:rsid w:val="00E91AEA"/>
    <w:rsid w:val="00EB74DE"/>
    <w:rsid w:val="00EC27E6"/>
    <w:rsid w:val="00ED2265"/>
    <w:rsid w:val="00EE6394"/>
    <w:rsid w:val="00EF15BA"/>
    <w:rsid w:val="00EF7458"/>
    <w:rsid w:val="00F04216"/>
    <w:rsid w:val="00F043AC"/>
    <w:rsid w:val="00F05BB5"/>
    <w:rsid w:val="00F13B83"/>
    <w:rsid w:val="00F17186"/>
    <w:rsid w:val="00F172BA"/>
    <w:rsid w:val="00F242F9"/>
    <w:rsid w:val="00F4168C"/>
    <w:rsid w:val="00F479DF"/>
    <w:rsid w:val="00F50B72"/>
    <w:rsid w:val="00FA3869"/>
    <w:rsid w:val="00FB0514"/>
    <w:rsid w:val="00FB3545"/>
    <w:rsid w:val="00FC480B"/>
    <w:rsid w:val="00FC63C7"/>
    <w:rsid w:val="00FE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d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7EEF2841723C080988627559E4ACBF8D3FBE8258BEBCBE375DCDB0ED3C1358CCDA71FE170A969B3F3DA75D872s3L" TargetMode="External"/><Relationship Id="rId3" Type="http://schemas.openxmlformats.org/officeDocument/2006/relationships/styles" Target="styles.xml"/><Relationship Id="rId7" Type="http://schemas.openxmlformats.org/officeDocument/2006/relationships/hyperlink" Target="mailto:borimed@borimed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18DFBCD3DC5532E616D1B5AA49B72AA76F77E0B9D5A1E3208E740F7DF83ECB6D26C0DCA389F3041511D0D91937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445D-01BB-44CB-8449-7EB26360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3674</TotalTime>
  <Pages>12</Pages>
  <Words>5397</Words>
  <Characters>30763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Novichenok-A</cp:lastModifiedBy>
  <cp:revision>111</cp:revision>
  <cp:lastPrinted>2022-07-15T11:49:00Z</cp:lastPrinted>
  <dcterms:created xsi:type="dcterms:W3CDTF">2019-03-27T06:23:00Z</dcterms:created>
  <dcterms:modified xsi:type="dcterms:W3CDTF">2022-09-16T05:41:00Z</dcterms:modified>
</cp:coreProperties>
</file>