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9A" w:rsidRPr="00C53E72" w:rsidRDefault="00CA519A" w:rsidP="008139DF">
      <w:pPr>
        <w:pStyle w:val="ConsPlusNonformat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C53E72">
        <w:rPr>
          <w:rFonts w:ascii="Times New Roman" w:hAnsi="Times New Roman" w:cs="Times New Roman"/>
          <w:sz w:val="30"/>
          <w:szCs w:val="30"/>
        </w:rPr>
        <w:t>УТВЕРЖДЕНО</w:t>
      </w:r>
    </w:p>
    <w:p w:rsidR="008D5039" w:rsidRPr="00742B02" w:rsidRDefault="00CA519A" w:rsidP="008139DF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42B02">
        <w:rPr>
          <w:rFonts w:ascii="Times New Roman" w:hAnsi="Times New Roman" w:cs="Times New Roman"/>
          <w:sz w:val="28"/>
          <w:szCs w:val="28"/>
        </w:rPr>
        <w:t xml:space="preserve">  </w:t>
      </w:r>
      <w:r w:rsidR="008D5039" w:rsidRPr="00742B02">
        <w:rPr>
          <w:rFonts w:ascii="Times New Roman" w:hAnsi="Times New Roman" w:cs="Times New Roman"/>
          <w:sz w:val="28"/>
          <w:szCs w:val="28"/>
        </w:rPr>
        <w:t xml:space="preserve"> </w:t>
      </w:r>
      <w:r w:rsidRPr="00742B02">
        <w:rPr>
          <w:rFonts w:ascii="Times New Roman" w:hAnsi="Times New Roman" w:cs="Times New Roman"/>
          <w:sz w:val="28"/>
          <w:szCs w:val="28"/>
        </w:rPr>
        <w:t xml:space="preserve"> </w:t>
      </w:r>
      <w:r w:rsidR="00742B02" w:rsidRPr="00742B02">
        <w:rPr>
          <w:rFonts w:ascii="Times New Roman" w:hAnsi="Times New Roman" w:cs="Times New Roman"/>
          <w:sz w:val="28"/>
          <w:szCs w:val="28"/>
        </w:rPr>
        <w:t>Первый з</w:t>
      </w:r>
      <w:r w:rsidR="008D5039" w:rsidRPr="00742B02">
        <w:rPr>
          <w:rFonts w:ascii="Times New Roman" w:hAnsi="Times New Roman" w:cs="Times New Roman"/>
          <w:sz w:val="28"/>
          <w:szCs w:val="28"/>
        </w:rPr>
        <w:t xml:space="preserve">аместитель </w:t>
      </w:r>
      <w:proofErr w:type="gramStart"/>
      <w:r w:rsidR="008D5039" w:rsidRPr="00742B02">
        <w:rPr>
          <w:rFonts w:ascii="Times New Roman" w:hAnsi="Times New Roman" w:cs="Times New Roman"/>
          <w:sz w:val="28"/>
          <w:szCs w:val="28"/>
        </w:rPr>
        <w:t>генерального</w:t>
      </w:r>
      <w:proofErr w:type="gramEnd"/>
    </w:p>
    <w:p w:rsidR="00C53E72" w:rsidRPr="00742B02" w:rsidRDefault="008D5039" w:rsidP="008139DF">
      <w:pPr>
        <w:pStyle w:val="ConsPlusNonformat"/>
        <w:ind w:left="4820" w:hanging="284"/>
        <w:rPr>
          <w:rFonts w:ascii="Times New Roman" w:hAnsi="Times New Roman" w:cs="Times New Roman"/>
          <w:sz w:val="28"/>
          <w:szCs w:val="28"/>
        </w:rPr>
      </w:pPr>
      <w:r w:rsidRPr="00742B02">
        <w:rPr>
          <w:rFonts w:ascii="Times New Roman" w:hAnsi="Times New Roman" w:cs="Times New Roman"/>
          <w:sz w:val="28"/>
          <w:szCs w:val="28"/>
        </w:rPr>
        <w:t xml:space="preserve">   </w:t>
      </w:r>
      <w:r w:rsidR="00CA519A" w:rsidRPr="00742B02">
        <w:rPr>
          <w:rFonts w:ascii="Times New Roman" w:hAnsi="Times New Roman" w:cs="Times New Roman"/>
          <w:sz w:val="28"/>
          <w:szCs w:val="28"/>
        </w:rPr>
        <w:t xml:space="preserve"> </w:t>
      </w:r>
      <w:r w:rsidRPr="00742B02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742B02">
        <w:rPr>
          <w:rFonts w:ascii="Times New Roman" w:hAnsi="Times New Roman" w:cs="Times New Roman"/>
          <w:sz w:val="28"/>
          <w:szCs w:val="28"/>
        </w:rPr>
        <w:t>– главный инженер</w:t>
      </w:r>
      <w:r w:rsidR="00CA519A" w:rsidRPr="00742B0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519A" w:rsidRPr="00742B02" w:rsidRDefault="00C53E72" w:rsidP="008139DF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42B02">
        <w:rPr>
          <w:rFonts w:ascii="Times New Roman" w:hAnsi="Times New Roman" w:cs="Times New Roman"/>
          <w:sz w:val="28"/>
          <w:szCs w:val="28"/>
        </w:rPr>
        <w:t xml:space="preserve">    </w:t>
      </w:r>
      <w:r w:rsidR="00CA519A" w:rsidRPr="00742B02">
        <w:rPr>
          <w:rFonts w:ascii="Times New Roman" w:hAnsi="Times New Roman" w:cs="Times New Roman"/>
          <w:sz w:val="28"/>
          <w:szCs w:val="28"/>
        </w:rPr>
        <w:t>ОАО «БЗМП»</w:t>
      </w:r>
    </w:p>
    <w:p w:rsidR="00CA519A" w:rsidRPr="00742B02" w:rsidRDefault="00467F78" w:rsidP="008139DF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42B02">
        <w:rPr>
          <w:rFonts w:ascii="Times New Roman" w:hAnsi="Times New Roman" w:cs="Times New Roman"/>
          <w:sz w:val="28"/>
          <w:szCs w:val="28"/>
        </w:rPr>
        <w:t xml:space="preserve">     </w:t>
      </w:r>
      <w:r w:rsidR="00CA519A" w:rsidRPr="00742B02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742B02">
        <w:rPr>
          <w:rFonts w:ascii="Times New Roman" w:hAnsi="Times New Roman" w:cs="Times New Roman"/>
          <w:sz w:val="28"/>
          <w:szCs w:val="28"/>
        </w:rPr>
        <w:t>Д.В. Демяшкевич</w:t>
      </w:r>
    </w:p>
    <w:p w:rsidR="00CA519A" w:rsidRPr="00742B02" w:rsidRDefault="00C53E72" w:rsidP="008139DF">
      <w:pPr>
        <w:pStyle w:val="ConsPlusNonformat"/>
        <w:ind w:left="3828" w:firstLine="708"/>
        <w:rPr>
          <w:rFonts w:ascii="Times New Roman" w:hAnsi="Times New Roman" w:cs="Times New Roman"/>
          <w:sz w:val="28"/>
          <w:szCs w:val="28"/>
        </w:rPr>
      </w:pPr>
      <w:r w:rsidRPr="00742B02">
        <w:rPr>
          <w:rFonts w:ascii="Times New Roman" w:hAnsi="Times New Roman" w:cs="Times New Roman"/>
          <w:sz w:val="28"/>
          <w:szCs w:val="28"/>
        </w:rPr>
        <w:t xml:space="preserve">     ____ ____________ 20</w:t>
      </w:r>
      <w:r w:rsidR="008C0935" w:rsidRPr="00742B02">
        <w:rPr>
          <w:rFonts w:ascii="Times New Roman" w:hAnsi="Times New Roman" w:cs="Times New Roman"/>
          <w:sz w:val="28"/>
          <w:szCs w:val="28"/>
        </w:rPr>
        <w:t>2</w:t>
      </w:r>
      <w:r w:rsidR="008D5039" w:rsidRPr="00742B02">
        <w:rPr>
          <w:rFonts w:ascii="Times New Roman" w:hAnsi="Times New Roman" w:cs="Times New Roman"/>
          <w:sz w:val="28"/>
          <w:szCs w:val="28"/>
        </w:rPr>
        <w:t>2</w:t>
      </w:r>
      <w:r w:rsidR="00CA519A" w:rsidRPr="00742B02">
        <w:rPr>
          <w:rFonts w:ascii="Times New Roman" w:hAnsi="Times New Roman" w:cs="Times New Roman"/>
          <w:sz w:val="28"/>
          <w:szCs w:val="28"/>
        </w:rPr>
        <w:t>г.</w:t>
      </w: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30"/>
          <w:szCs w:val="30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DC104F" w:rsidRDefault="00DC104F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CA519A" w:rsidRPr="00CA519A" w:rsidRDefault="00CA519A" w:rsidP="00CA519A">
      <w:pPr>
        <w:pStyle w:val="ConsPlusNonformat"/>
        <w:ind w:left="3828" w:firstLine="708"/>
        <w:rPr>
          <w:rFonts w:ascii="Times New Roman" w:hAnsi="Times New Roman" w:cs="Times New Roman"/>
          <w:sz w:val="24"/>
          <w:szCs w:val="24"/>
        </w:rPr>
      </w:pPr>
    </w:p>
    <w:p w:rsidR="008C53F2" w:rsidRPr="00CA519A" w:rsidRDefault="008C53F2" w:rsidP="00CA51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>КОНКУРСНЫЕ ДОКУМЕНТЫ</w:t>
      </w:r>
      <w:r w:rsidR="007B56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3F2" w:rsidRPr="00CA519A" w:rsidRDefault="008C53F2" w:rsidP="008C53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6094E" w:rsidRDefault="0026094E" w:rsidP="00E234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открытого конкурса </w:t>
      </w:r>
    </w:p>
    <w:p w:rsidR="00BE162D" w:rsidRPr="00EB74DE" w:rsidRDefault="00A03BFC" w:rsidP="00476A0B">
      <w:pPr>
        <w:tabs>
          <w:tab w:val="left" w:pos="5785"/>
        </w:tabs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BE162D">
        <w:rPr>
          <w:rFonts w:ascii="Times New Roman" w:hAnsi="Times New Roman"/>
          <w:b/>
          <w:sz w:val="28"/>
          <w:szCs w:val="28"/>
        </w:rPr>
        <w:t>выбор</w:t>
      </w:r>
      <w:r>
        <w:rPr>
          <w:rFonts w:ascii="Times New Roman" w:hAnsi="Times New Roman"/>
          <w:b/>
          <w:sz w:val="28"/>
          <w:szCs w:val="28"/>
        </w:rPr>
        <w:t>у</w:t>
      </w:r>
      <w:r w:rsidR="00BE162D">
        <w:rPr>
          <w:rFonts w:ascii="Times New Roman" w:hAnsi="Times New Roman"/>
          <w:b/>
          <w:sz w:val="28"/>
          <w:szCs w:val="28"/>
        </w:rPr>
        <w:t xml:space="preserve"> поставщика </w:t>
      </w:r>
      <w:r w:rsidR="008139DF">
        <w:rPr>
          <w:rFonts w:ascii="Times New Roman" w:hAnsi="Times New Roman"/>
          <w:b/>
          <w:sz w:val="28"/>
          <w:szCs w:val="28"/>
        </w:rPr>
        <w:t>серверного оборудования.</w:t>
      </w:r>
    </w:p>
    <w:p w:rsidR="008C53F2" w:rsidRPr="00CA519A" w:rsidRDefault="008C53F2" w:rsidP="00CA51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A519A" w:rsidRPr="00CA519A" w:rsidRDefault="008C53F2" w:rsidP="00CA519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A519A">
        <w:rPr>
          <w:rFonts w:ascii="Times New Roman" w:hAnsi="Times New Roman" w:cs="Times New Roman"/>
          <w:sz w:val="28"/>
          <w:szCs w:val="28"/>
        </w:rPr>
        <w:t xml:space="preserve">для </w:t>
      </w:r>
      <w:r w:rsidR="00CA519A" w:rsidRPr="00CA519A">
        <w:rPr>
          <w:rFonts w:ascii="Times New Roman" w:hAnsi="Times New Roman" w:cs="Times New Roman"/>
          <w:sz w:val="28"/>
          <w:szCs w:val="28"/>
        </w:rPr>
        <w:t>Открытого акционерного общества «Борисовский завод медицинских препаратов»</w:t>
      </w:r>
    </w:p>
    <w:p w:rsidR="008C53F2" w:rsidRDefault="008C53F2" w:rsidP="00CA519A">
      <w:pPr>
        <w:pStyle w:val="ConsPlusNonformat"/>
        <w:jc w:val="both"/>
      </w:pPr>
    </w:p>
    <w:p w:rsidR="008C53F2" w:rsidRDefault="008C53F2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CA519A" w:rsidRDefault="00CA519A" w:rsidP="008C53F2">
      <w:pPr>
        <w:pStyle w:val="ConsPlusNormal"/>
        <w:jc w:val="both"/>
      </w:pPr>
    </w:p>
    <w:p w:rsidR="00742B02" w:rsidRDefault="00742B02" w:rsidP="008C53F2">
      <w:pPr>
        <w:pStyle w:val="ConsPlusNormal"/>
        <w:jc w:val="both"/>
      </w:pPr>
    </w:p>
    <w:p w:rsidR="008139DF" w:rsidRDefault="008139DF" w:rsidP="008C53F2">
      <w:pPr>
        <w:pStyle w:val="ConsPlusNormal"/>
        <w:jc w:val="both"/>
      </w:pPr>
    </w:p>
    <w:p w:rsidR="008D2F22" w:rsidRDefault="008D2F22" w:rsidP="008C53F2">
      <w:pPr>
        <w:pStyle w:val="ConsPlusNormal"/>
        <w:jc w:val="both"/>
      </w:pPr>
    </w:p>
    <w:p w:rsidR="00BB36DB" w:rsidRDefault="00BB36DB" w:rsidP="008C53F2">
      <w:pPr>
        <w:pStyle w:val="ConsPlusNormal"/>
        <w:jc w:val="both"/>
      </w:pPr>
    </w:p>
    <w:p w:rsidR="00CA519A" w:rsidRPr="008C0935" w:rsidRDefault="004055CA" w:rsidP="004055CA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055CA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A37B89">
        <w:rPr>
          <w:rFonts w:ascii="Times New Roman" w:hAnsi="Times New Roman" w:cs="Times New Roman"/>
          <w:sz w:val="28"/>
          <w:szCs w:val="28"/>
        </w:rPr>
        <w:t>2</w:t>
      </w:r>
      <w:r w:rsidR="008D5039">
        <w:rPr>
          <w:rFonts w:ascii="Times New Roman" w:hAnsi="Times New Roman" w:cs="Times New Roman"/>
          <w:sz w:val="28"/>
          <w:szCs w:val="28"/>
        </w:rPr>
        <w:t>2</w:t>
      </w:r>
    </w:p>
    <w:p w:rsidR="008C53F2" w:rsidRPr="00CA519A" w:rsidRDefault="008C53F2" w:rsidP="00CA5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lastRenderedPageBreak/>
        <w:t xml:space="preserve"> </w:t>
      </w:r>
      <w:r w:rsidRPr="00CA519A">
        <w:rPr>
          <w:rFonts w:ascii="Times New Roman" w:hAnsi="Times New Roman" w:cs="Times New Roman"/>
          <w:b/>
          <w:sz w:val="24"/>
          <w:szCs w:val="24"/>
        </w:rPr>
        <w:t>ПРИГЛАШЕНИЕ</w:t>
      </w:r>
    </w:p>
    <w:p w:rsidR="008C53F2" w:rsidRPr="00CA519A" w:rsidRDefault="008C53F2" w:rsidP="008C53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8"/>
        <w:gridCol w:w="2714"/>
        <w:gridCol w:w="466"/>
        <w:gridCol w:w="142"/>
        <w:gridCol w:w="17"/>
        <w:gridCol w:w="6301"/>
      </w:tblGrid>
      <w:tr w:rsidR="00E9059B" w:rsidRPr="00CA519A" w:rsidTr="00A576DA">
        <w:tc>
          <w:tcPr>
            <w:tcW w:w="628" w:type="dxa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80" w:type="dxa"/>
            <w:gridSpan w:val="2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Вид процедуры закупки</w:t>
            </w:r>
          </w:p>
        </w:tc>
        <w:tc>
          <w:tcPr>
            <w:tcW w:w="6460" w:type="dxa"/>
            <w:gridSpan w:val="3"/>
            <w:vAlign w:val="center"/>
          </w:tcPr>
          <w:p w:rsidR="00E9059B" w:rsidRPr="00CA519A" w:rsidRDefault="007A09F3" w:rsidP="00E824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9059B" w:rsidRPr="00CA519A">
              <w:rPr>
                <w:rFonts w:ascii="Times New Roman" w:hAnsi="Times New Roman" w:cs="Times New Roman"/>
                <w:sz w:val="24"/>
                <w:szCs w:val="24"/>
              </w:rPr>
              <w:t>ткрытый конкурс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Интернет, обеспечивающего доступ на официальный сайт</w:t>
            </w:r>
          </w:p>
        </w:tc>
        <w:tc>
          <w:tcPr>
            <w:tcW w:w="6460" w:type="dxa"/>
            <w:gridSpan w:val="3"/>
          </w:tcPr>
          <w:p w:rsidR="00E9059B" w:rsidRPr="00CA519A" w:rsidRDefault="00E9059B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15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www.</w:t>
            </w:r>
            <w:proofErr w:type="spellStart"/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icetrade.by</w:t>
            </w:r>
            <w:proofErr w:type="spellEnd"/>
          </w:p>
        </w:tc>
      </w:tr>
      <w:tr w:rsidR="00E9059B" w:rsidRPr="00CA519A" w:rsidTr="002A10FC">
        <w:tc>
          <w:tcPr>
            <w:tcW w:w="10268" w:type="dxa"/>
            <w:gridSpan w:val="6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операторе официального сайта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460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РУП «Национальный центр маркетинга и конъюнктуры цен»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460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 xml:space="preserve">г. Минск, </w:t>
            </w:r>
            <w:proofErr w:type="spellStart"/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пр-т</w:t>
            </w:r>
            <w:proofErr w:type="spellEnd"/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. Победителей, 7, к. 1119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УНП</w:t>
            </w:r>
          </w:p>
        </w:tc>
        <w:tc>
          <w:tcPr>
            <w:tcW w:w="6460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</w:rPr>
              <w:t>101223447</w:t>
            </w:r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60" w:type="dxa"/>
            <w:gridSpan w:val="3"/>
          </w:tcPr>
          <w:p w:rsidR="00E9059B" w:rsidRPr="009D158B" w:rsidRDefault="0042095D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hyperlink r:id="rId6" w:history="1">
              <w:r w:rsidR="00E9059B" w:rsidRPr="009D158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tenders@icetrade.by</w:t>
              </w:r>
            </w:hyperlink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Адрес сайта в глобальной компьютерной сети Интернет</w:t>
            </w:r>
          </w:p>
        </w:tc>
        <w:tc>
          <w:tcPr>
            <w:tcW w:w="6460" w:type="dxa"/>
            <w:gridSpan w:val="3"/>
          </w:tcPr>
          <w:p w:rsidR="00E9059B" w:rsidRPr="009D158B" w:rsidRDefault="00E9059B" w:rsidP="00A37B89">
            <w:pPr>
              <w:spacing w:after="0" w:line="240" w:lineRule="exac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D158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www.</w:t>
            </w:r>
            <w:proofErr w:type="spellStart"/>
            <w:r w:rsidRPr="00CA519A">
              <w:rPr>
                <w:rFonts w:ascii="Times New Roman" w:hAnsi="Times New Roman"/>
                <w:sz w:val="24"/>
                <w:szCs w:val="24"/>
              </w:rPr>
              <w:t>icetrade.by</w:t>
            </w:r>
            <w:proofErr w:type="spellEnd"/>
          </w:p>
        </w:tc>
      </w:tr>
      <w:tr w:rsidR="00E9059B" w:rsidRPr="00CA519A" w:rsidTr="00A576DA">
        <w:tc>
          <w:tcPr>
            <w:tcW w:w="628" w:type="dxa"/>
            <w:vAlign w:val="center"/>
          </w:tcPr>
          <w:p w:rsidR="00E9059B" w:rsidRPr="00CA519A" w:rsidRDefault="00E9059B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0" w:type="dxa"/>
            <w:gridSpan w:val="2"/>
          </w:tcPr>
          <w:p w:rsidR="00E9059B" w:rsidRPr="00CA519A" w:rsidRDefault="00E9059B" w:rsidP="00CA519A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Размер оплаты услуг оператора официального сайта </w:t>
            </w:r>
          </w:p>
        </w:tc>
        <w:tc>
          <w:tcPr>
            <w:tcW w:w="6460" w:type="dxa"/>
            <w:gridSpan w:val="3"/>
          </w:tcPr>
          <w:p w:rsidR="00E9059B" w:rsidRPr="00DD5067" w:rsidRDefault="00E9059B" w:rsidP="00A37B8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5067">
              <w:rPr>
                <w:rFonts w:ascii="Times New Roman" w:hAnsi="Times New Roman" w:cs="Times New Roman"/>
                <w:sz w:val="24"/>
                <w:szCs w:val="24"/>
              </w:rPr>
              <w:t>Устанавливается оператором торговой площадки</w:t>
            </w:r>
          </w:p>
        </w:tc>
      </w:tr>
      <w:tr w:rsidR="00E9059B" w:rsidRPr="00CA519A" w:rsidTr="002A10FC">
        <w:tc>
          <w:tcPr>
            <w:tcW w:w="10268" w:type="dxa"/>
            <w:gridSpan w:val="6"/>
            <w:vAlign w:val="center"/>
          </w:tcPr>
          <w:p w:rsidR="00E9059B" w:rsidRPr="00CA519A" w:rsidRDefault="00E9059B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заказчике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B41E1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6460" w:type="dxa"/>
            <w:gridSpan w:val="3"/>
          </w:tcPr>
          <w:p w:rsidR="004960F0" w:rsidRPr="009D158B" w:rsidRDefault="004960F0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Открытое акционерное общество  «Борисовский завод медицинских препаратов»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80" w:type="dxa"/>
            <w:gridSpan w:val="2"/>
          </w:tcPr>
          <w:p w:rsidR="004960F0" w:rsidRPr="009D158B" w:rsidRDefault="004960F0" w:rsidP="00B41E17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 xml:space="preserve">Место нахождения </w:t>
            </w:r>
          </w:p>
        </w:tc>
        <w:tc>
          <w:tcPr>
            <w:tcW w:w="6460" w:type="dxa"/>
            <w:gridSpan w:val="3"/>
          </w:tcPr>
          <w:p w:rsidR="004960F0" w:rsidRPr="009D158B" w:rsidRDefault="004960F0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222518, г. Борисов, ул. Чапаева, 64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0" w:type="dxa"/>
            <w:gridSpan w:val="2"/>
          </w:tcPr>
          <w:p w:rsidR="004960F0" w:rsidRPr="009D158B" w:rsidRDefault="004960F0" w:rsidP="00B41E17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>УНП</w:t>
            </w:r>
          </w:p>
        </w:tc>
        <w:tc>
          <w:tcPr>
            <w:tcW w:w="6460" w:type="dxa"/>
            <w:gridSpan w:val="3"/>
          </w:tcPr>
          <w:p w:rsidR="004960F0" w:rsidRPr="009D158B" w:rsidRDefault="004960F0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58B">
              <w:rPr>
                <w:rFonts w:ascii="Times New Roman" w:hAnsi="Times New Roman"/>
                <w:sz w:val="24"/>
                <w:szCs w:val="24"/>
              </w:rPr>
              <w:t>600125834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9D158B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80" w:type="dxa"/>
            <w:gridSpan w:val="2"/>
          </w:tcPr>
          <w:p w:rsidR="004960F0" w:rsidRPr="009D158B" w:rsidRDefault="004960F0" w:rsidP="00B41E17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460" w:type="dxa"/>
            <w:gridSpan w:val="3"/>
            <w:vAlign w:val="center"/>
          </w:tcPr>
          <w:p w:rsidR="004960F0" w:rsidRPr="009D158B" w:rsidRDefault="0042095D" w:rsidP="00A37B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</w:pPr>
            <w:hyperlink r:id="rId7" w:history="1">
              <w:r w:rsidR="004960F0" w:rsidRPr="009D158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borimed@borimed.com</w:t>
              </w:r>
            </w:hyperlink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80" w:type="dxa"/>
            <w:gridSpan w:val="2"/>
          </w:tcPr>
          <w:p w:rsidR="004960F0" w:rsidRPr="009D158B" w:rsidRDefault="004960F0" w:rsidP="00B41E17">
            <w:pPr>
              <w:pStyle w:val="ConsPlusNormal"/>
              <w:rPr>
                <w:rFonts w:ascii="Times New Roman" w:hAnsi="Times New Roman" w:cs="Times New Roman"/>
              </w:rPr>
            </w:pPr>
            <w:r w:rsidRPr="009D158B">
              <w:rPr>
                <w:rFonts w:ascii="Times New Roman" w:hAnsi="Times New Roman" w:cs="Times New Roman"/>
              </w:rPr>
              <w:t xml:space="preserve">Адрес сайта в глобальной компьютерной сети Интернет </w:t>
            </w:r>
          </w:p>
        </w:tc>
        <w:tc>
          <w:tcPr>
            <w:tcW w:w="6460" w:type="dxa"/>
            <w:gridSpan w:val="3"/>
          </w:tcPr>
          <w:p w:rsidR="004960F0" w:rsidRPr="009D158B" w:rsidRDefault="004960F0" w:rsidP="00A37B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D1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borimed</w:t>
            </w:r>
            <w:proofErr w:type="spellEnd"/>
            <w:r w:rsidRPr="009D15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1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960F0" w:rsidRPr="00CA519A" w:rsidTr="002A10FC">
        <w:tc>
          <w:tcPr>
            <w:tcW w:w="10268" w:type="dxa"/>
            <w:gridSpan w:val="6"/>
            <w:vAlign w:val="center"/>
          </w:tcPr>
          <w:p w:rsidR="004960F0" w:rsidRPr="00CA519A" w:rsidRDefault="004960F0" w:rsidP="00CA51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работниках заказчика 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Фамилия, собственное имя, отчество (при наличии), контактный телефон</w:t>
            </w:r>
          </w:p>
        </w:tc>
        <w:tc>
          <w:tcPr>
            <w:tcW w:w="6460" w:type="dxa"/>
            <w:gridSpan w:val="3"/>
          </w:tcPr>
          <w:p w:rsidR="004960F0" w:rsidRDefault="004960F0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Новиченок Анна Александровна</w:t>
            </w:r>
          </w:p>
          <w:p w:rsidR="004960F0" w:rsidRDefault="004960F0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80177735415</w:t>
            </w:r>
          </w:p>
          <w:p w:rsidR="004960F0" w:rsidRPr="0045410C" w:rsidRDefault="004960F0" w:rsidP="00BB36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nova</w:t>
            </w:r>
            <w:r w:rsidRPr="0045410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borimed</w:t>
            </w:r>
            <w:proofErr w:type="spellEnd"/>
            <w:r w:rsidRPr="00454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4960F0" w:rsidRPr="00CA519A" w:rsidTr="002A10FC">
        <w:tc>
          <w:tcPr>
            <w:tcW w:w="10268" w:type="dxa"/>
            <w:gridSpan w:val="6"/>
            <w:vAlign w:val="center"/>
          </w:tcPr>
          <w:p w:rsidR="004960F0" w:rsidRPr="00CA519A" w:rsidRDefault="004960F0" w:rsidP="00A3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открытом конкурсе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1C5966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0" w:type="dxa"/>
            <w:gridSpan w:val="2"/>
          </w:tcPr>
          <w:p w:rsidR="004960F0" w:rsidRPr="001C5966" w:rsidRDefault="004960F0" w:rsidP="00A3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5966">
              <w:rPr>
                <w:rFonts w:ascii="Times New Roman" w:hAnsi="Times New Roman" w:cs="Times New Roman"/>
                <w:sz w:val="24"/>
                <w:szCs w:val="24"/>
              </w:rPr>
              <w:t>Срок для подготовки и подачи предложений</w:t>
            </w:r>
          </w:p>
        </w:tc>
        <w:tc>
          <w:tcPr>
            <w:tcW w:w="6460" w:type="dxa"/>
            <w:gridSpan w:val="3"/>
          </w:tcPr>
          <w:p w:rsidR="004960F0" w:rsidRPr="009915D9" w:rsidRDefault="004960F0" w:rsidP="007F21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7323">
              <w:rPr>
                <w:rFonts w:ascii="Times New Roman" w:hAnsi="Times New Roman" w:cs="Times New Roman"/>
                <w:sz w:val="24"/>
                <w:szCs w:val="24"/>
              </w:rPr>
              <w:t xml:space="preserve">До 13.00 </w:t>
            </w:r>
            <w:r w:rsidR="007F2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8D2F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  <w:r w:rsidR="009915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DD3D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валюты, в которой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 быть выражена цена предложения</w:t>
            </w:r>
          </w:p>
        </w:tc>
        <w:tc>
          <w:tcPr>
            <w:tcW w:w="6460" w:type="dxa"/>
            <w:gridSpan w:val="3"/>
          </w:tcPr>
          <w:p w:rsidR="004960F0" w:rsidRPr="00DD3DD3" w:rsidRDefault="004960F0" w:rsidP="00D62EF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</w:p>
          <w:p w:rsidR="004960F0" w:rsidRPr="00CD2957" w:rsidRDefault="004960F0" w:rsidP="00D62EF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</w:p>
          <w:p w:rsidR="004960F0" w:rsidRPr="005201DC" w:rsidRDefault="004960F0" w:rsidP="005B22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0F0" w:rsidRPr="00CA519A" w:rsidTr="00A576DA">
        <w:trPr>
          <w:trHeight w:val="4140"/>
        </w:trPr>
        <w:tc>
          <w:tcPr>
            <w:tcW w:w="628" w:type="dxa"/>
            <w:vAlign w:val="center"/>
          </w:tcPr>
          <w:p w:rsidR="004960F0" w:rsidRPr="00CA519A" w:rsidRDefault="004960F0" w:rsidP="00E905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CA51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составу участников </w:t>
            </w:r>
          </w:p>
        </w:tc>
        <w:tc>
          <w:tcPr>
            <w:tcW w:w="6460" w:type="dxa"/>
            <w:gridSpan w:val="3"/>
          </w:tcPr>
          <w:p w:rsidR="004960F0" w:rsidRPr="00DD5067" w:rsidRDefault="004960F0" w:rsidP="00DD5067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5067">
              <w:rPr>
                <w:rFonts w:ascii="Times New Roman" w:eastAsiaTheme="minorHAnsi" w:hAnsi="Times New Roman"/>
                <w:sz w:val="24"/>
                <w:szCs w:val="24"/>
              </w:rPr>
              <w:t>Участником конкурентной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организацией в документации о закупке в соответствии с порядком закупок за счет собственных средств.</w:t>
            </w:r>
          </w:p>
          <w:p w:rsidR="004960F0" w:rsidRPr="00DD5067" w:rsidRDefault="004960F0" w:rsidP="00DD5067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5067">
              <w:rPr>
                <w:rFonts w:ascii="Times New Roman" w:eastAsiaTheme="minorHAnsi" w:hAnsi="Times New Roman"/>
                <w:sz w:val="24"/>
                <w:szCs w:val="24"/>
              </w:rPr>
              <w:t>За исключением:</w:t>
            </w:r>
          </w:p>
          <w:p w:rsidR="004960F0" w:rsidRPr="00DD5067" w:rsidRDefault="004960F0" w:rsidP="00DD5067">
            <w:pPr>
              <w:autoSpaceDE w:val="0"/>
              <w:autoSpaceDN w:val="0"/>
              <w:adjustRightInd w:val="0"/>
              <w:spacing w:after="0" w:line="240" w:lineRule="exact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5067">
              <w:rPr>
                <w:rFonts w:ascii="Times New Roman" w:eastAsiaTheme="minorHAnsi" w:hAnsi="Times New Roman"/>
                <w:sz w:val="24"/>
                <w:szCs w:val="24"/>
              </w:rPr>
              <w:t>-  юридических лиц и индивидуальных предпринимателей, включенных в реестр поставщиков (подрядчиков, исполнителей), временно не допускаемых к закупкам;</w:t>
            </w:r>
          </w:p>
          <w:p w:rsidR="004960F0" w:rsidRPr="00DD5067" w:rsidRDefault="00D64AEB" w:rsidP="00DD506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   </w:t>
            </w:r>
            <w:r w:rsidR="004960F0" w:rsidRPr="00DD5067">
              <w:rPr>
                <w:rFonts w:ascii="Times New Roman" w:eastAsiaTheme="minorHAnsi" w:hAnsi="Times New Roman"/>
                <w:sz w:val="24"/>
                <w:szCs w:val="24"/>
              </w:rPr>
              <w:t xml:space="preserve">- в случаях, установленных в </w:t>
            </w:r>
            <w:hyperlink r:id="rId8" w:history="1">
              <w:r w:rsidR="004960F0" w:rsidRPr="00DD5067">
                <w:rPr>
                  <w:rFonts w:ascii="Times New Roman" w:eastAsiaTheme="minorHAnsi" w:hAnsi="Times New Roman"/>
                  <w:sz w:val="24"/>
                  <w:szCs w:val="24"/>
                </w:rPr>
                <w:t>части четвертой</w:t>
              </w:r>
            </w:hyperlink>
            <w:r w:rsidR="004960F0" w:rsidRPr="00DD5067">
              <w:rPr>
                <w:rFonts w:ascii="Times New Roman" w:eastAsiaTheme="minorHAnsi" w:hAnsi="Times New Roman"/>
                <w:sz w:val="24"/>
                <w:szCs w:val="24"/>
              </w:rPr>
              <w:t xml:space="preserve"> подпункта 2.5 Постановления №229 от 15.03.2012г, в целях соблюдения приоритетности закупок у производителей или их сбытовых организаций (официальных торговых представителей)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A41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80" w:type="dxa"/>
            <w:gridSpan w:val="2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 предоставлении конкурсного обеспечения </w:t>
            </w:r>
          </w:p>
        </w:tc>
        <w:tc>
          <w:tcPr>
            <w:tcW w:w="6460" w:type="dxa"/>
            <w:gridSpan w:val="3"/>
          </w:tcPr>
          <w:p w:rsidR="004960F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  <w:p w:rsidR="004960F0" w:rsidRPr="00CA519A" w:rsidRDefault="004960F0" w:rsidP="00DD5067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конкурса несет все расходы, связанные с подготовкой и подачей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своего 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4960F0" w:rsidRPr="00CA519A" w:rsidTr="002A10FC">
        <w:tc>
          <w:tcPr>
            <w:tcW w:w="10268" w:type="dxa"/>
            <w:gridSpan w:val="6"/>
            <w:vAlign w:val="center"/>
          </w:tcPr>
          <w:p w:rsidR="004960F0" w:rsidRPr="00CA519A" w:rsidRDefault="004960F0" w:rsidP="00BB36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предмете закупки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960F0" w:rsidRPr="00CA519A" w:rsidTr="002A10FC">
        <w:tc>
          <w:tcPr>
            <w:tcW w:w="10268" w:type="dxa"/>
            <w:gridSpan w:val="6"/>
            <w:vAlign w:val="center"/>
          </w:tcPr>
          <w:p w:rsidR="004960F0" w:rsidRPr="00A37B89" w:rsidRDefault="004960F0" w:rsidP="00A37B89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 №1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A4198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22" w:type="dxa"/>
            <w:gridSpan w:val="3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(работ, услуг)</w:t>
            </w:r>
          </w:p>
        </w:tc>
        <w:tc>
          <w:tcPr>
            <w:tcW w:w="6318" w:type="dxa"/>
            <w:gridSpan w:val="2"/>
          </w:tcPr>
          <w:p w:rsidR="008D5039" w:rsidRPr="002A10FC" w:rsidRDefault="008139DF" w:rsidP="00EB74DE">
            <w:pPr>
              <w:tabs>
                <w:tab w:val="left" w:pos="851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f"/>
                <w:rFonts w:ascii="Times New Roman" w:hAnsi="Times New Roman"/>
                <w:i w:val="0"/>
                <w:sz w:val="24"/>
                <w:szCs w:val="24"/>
              </w:rPr>
              <w:t xml:space="preserve">Товар: Серверное оборудование </w:t>
            </w:r>
          </w:p>
          <w:p w:rsidR="004960F0" w:rsidRPr="002A10FC" w:rsidRDefault="008D5039" w:rsidP="008D2F2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0FC">
              <w:rPr>
                <w:rFonts w:ascii="Times New Roman" w:hAnsi="Times New Roman"/>
                <w:sz w:val="24"/>
                <w:szCs w:val="24"/>
              </w:rPr>
              <w:t xml:space="preserve">Работы (услуги): </w:t>
            </w:r>
            <w:r w:rsidR="00DD5067" w:rsidRPr="002A10FC">
              <w:rPr>
                <w:rFonts w:ascii="Times New Roman" w:hAnsi="Times New Roman"/>
                <w:sz w:val="24"/>
                <w:szCs w:val="24"/>
              </w:rPr>
              <w:t xml:space="preserve">доставка, упаковка, </w:t>
            </w:r>
            <w:r w:rsidR="008D2F22">
              <w:rPr>
                <w:rFonts w:ascii="Times New Roman" w:hAnsi="Times New Roman"/>
                <w:sz w:val="24"/>
                <w:szCs w:val="24"/>
              </w:rPr>
              <w:t>установка, подключение, настройка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22459" w:rsidRDefault="004960F0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22" w:type="dxa"/>
            <w:gridSpan w:val="3"/>
          </w:tcPr>
          <w:p w:rsidR="004960F0" w:rsidRPr="00C22459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22459">
              <w:rPr>
                <w:rFonts w:ascii="Times New Roman" w:hAnsi="Times New Roman" w:cs="Times New Roman"/>
                <w:sz w:val="24"/>
                <w:szCs w:val="24"/>
              </w:rPr>
              <w:t>Объем (количество)</w:t>
            </w:r>
          </w:p>
        </w:tc>
        <w:tc>
          <w:tcPr>
            <w:tcW w:w="6318" w:type="dxa"/>
            <w:gridSpan w:val="2"/>
          </w:tcPr>
          <w:p w:rsidR="008139DF" w:rsidRPr="008139DF" w:rsidRDefault="008D2F22" w:rsidP="008139DF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3шт</w:t>
            </w:r>
            <w:r w:rsidR="00467F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3D30" w:rsidRPr="008D2F22" w:rsidTr="00A576DA">
        <w:trPr>
          <w:trHeight w:val="171"/>
        </w:trPr>
        <w:tc>
          <w:tcPr>
            <w:tcW w:w="628" w:type="dxa"/>
            <w:vAlign w:val="center"/>
          </w:tcPr>
          <w:p w:rsidR="008D3D30" w:rsidRPr="00CA519A" w:rsidRDefault="008D3D30" w:rsidP="00E9059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40" w:type="dxa"/>
            <w:gridSpan w:val="5"/>
          </w:tcPr>
          <w:p w:rsidR="009915D9" w:rsidRPr="008139DF" w:rsidRDefault="008D3D30" w:rsidP="008139DF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9DF">
              <w:rPr>
                <w:rFonts w:ascii="Times New Roman" w:hAnsi="Times New Roman" w:cs="Times New Roman"/>
                <w:sz w:val="24"/>
                <w:szCs w:val="24"/>
              </w:rPr>
              <w:t>Описание потребительских, технических и экономических показателей (характеристик) предмета</w:t>
            </w:r>
          </w:p>
          <w:p w:rsidR="008D2F22" w:rsidRPr="008D2F22" w:rsidRDefault="008D2F22" w:rsidP="008D2F22">
            <w:pPr>
              <w:pStyle w:val="ab"/>
              <w:tabs>
                <w:tab w:val="left" w:pos="1620"/>
              </w:tabs>
              <w:spacing w:line="240" w:lineRule="exact"/>
              <w:ind w:left="36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1. </w:t>
            </w:r>
            <w:r w:rsidRPr="008D2F22">
              <w:rPr>
                <w:b/>
                <w:bCs/>
                <w:color w:val="000000"/>
              </w:rPr>
              <w:t>Требования к вычислительному узлу DELL R750 (либо аналог) -3 шт.</w:t>
            </w:r>
            <w:bookmarkStart w:id="0" w:name="_GoBack"/>
            <w:bookmarkEnd w:id="0"/>
            <w:r w:rsidRPr="008D2F22">
              <w:rPr>
                <w:b/>
                <w:bCs/>
                <w:color w:val="000000"/>
              </w:rPr>
              <w:t>:</w:t>
            </w:r>
          </w:p>
          <w:p w:rsidR="008D2F22" w:rsidRPr="008D2F22" w:rsidRDefault="008D2F22" w:rsidP="008D2F22">
            <w:pPr>
              <w:pStyle w:val="ab"/>
              <w:tabs>
                <w:tab w:val="left" w:pos="1418"/>
              </w:tabs>
              <w:spacing w:line="240" w:lineRule="exact"/>
              <w:jc w:val="both"/>
            </w:pPr>
            <w:r w:rsidRPr="008D2F22">
              <w:t>Вычислительный узел должен удовлетворять следующим требованиям:</w:t>
            </w:r>
          </w:p>
          <w:p w:rsidR="008D2F22" w:rsidRDefault="008D2F22" w:rsidP="005157BF">
            <w:pPr>
              <w:pStyle w:val="ab"/>
              <w:widowControl w:val="0"/>
              <w:numPr>
                <w:ilvl w:val="1"/>
                <w:numId w:val="40"/>
              </w:numPr>
              <w:tabs>
                <w:tab w:val="left" w:pos="1418"/>
              </w:tabs>
              <w:autoSpaceDE w:val="0"/>
              <w:autoSpaceDN w:val="0"/>
              <w:adjustRightInd w:val="0"/>
              <w:spacing w:line="240" w:lineRule="exact"/>
              <w:ind w:left="0" w:firstLine="586"/>
              <w:jc w:val="both"/>
              <w:rPr>
                <w:color w:val="000000"/>
              </w:rPr>
            </w:pPr>
            <w:r w:rsidRPr="008D2F22">
              <w:rPr>
                <w:color w:val="000000"/>
              </w:rPr>
              <w:t>Иметь форм-фактор для установки в стандартную серверную стойку и иметь высоту не более 2U;</w:t>
            </w:r>
          </w:p>
          <w:p w:rsidR="005157BF" w:rsidRDefault="005157BF" w:rsidP="005157BF">
            <w:pPr>
              <w:pStyle w:val="ab"/>
              <w:widowControl w:val="0"/>
              <w:numPr>
                <w:ilvl w:val="1"/>
                <w:numId w:val="40"/>
              </w:numPr>
              <w:tabs>
                <w:tab w:val="left" w:pos="1418"/>
              </w:tabs>
              <w:autoSpaceDE w:val="0"/>
              <w:autoSpaceDN w:val="0"/>
              <w:adjustRightInd w:val="0"/>
              <w:spacing w:line="240" w:lineRule="exact"/>
              <w:ind w:left="0" w:firstLine="58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8D2F22">
              <w:rPr>
                <w:color w:val="000000"/>
              </w:rPr>
              <w:t xml:space="preserve">Иметь комплект телескопических направляющих </w:t>
            </w:r>
            <w:proofErr w:type="gramStart"/>
            <w:r w:rsidRPr="008D2F22">
              <w:rPr>
                <w:color w:val="000000"/>
              </w:rPr>
              <w:t>для установки вычислительного узла в стойку в комплекте с рукавом для укладки</w:t>
            </w:r>
            <w:proofErr w:type="gramEnd"/>
            <w:r w:rsidRPr="008D2F22">
              <w:rPr>
                <w:color w:val="000000"/>
              </w:rPr>
              <w:t xml:space="preserve"> кабелей</w:t>
            </w:r>
          </w:p>
          <w:p w:rsidR="008D2F22" w:rsidRPr="008D2F22" w:rsidRDefault="008D2F22" w:rsidP="005157BF">
            <w:pPr>
              <w:pStyle w:val="ab"/>
              <w:widowControl w:val="0"/>
              <w:numPr>
                <w:ilvl w:val="1"/>
                <w:numId w:val="40"/>
              </w:numPr>
              <w:tabs>
                <w:tab w:val="left" w:pos="1418"/>
              </w:tabs>
              <w:autoSpaceDE w:val="0"/>
              <w:autoSpaceDN w:val="0"/>
              <w:adjustRightInd w:val="0"/>
              <w:spacing w:line="240" w:lineRule="exact"/>
              <w:ind w:left="0" w:firstLine="586"/>
              <w:jc w:val="both"/>
              <w:rPr>
                <w:color w:val="000000"/>
              </w:rPr>
            </w:pPr>
            <w:r w:rsidRPr="008D2F22">
              <w:rPr>
                <w:color w:val="000000"/>
              </w:rPr>
              <w:t>Иметь комплект кабелей для подключения к сети питания;</w:t>
            </w:r>
          </w:p>
          <w:p w:rsidR="008D2F22" w:rsidRPr="008D2F22" w:rsidRDefault="008D2F22" w:rsidP="005157BF">
            <w:pPr>
              <w:pStyle w:val="ab"/>
              <w:widowControl w:val="0"/>
              <w:numPr>
                <w:ilvl w:val="1"/>
                <w:numId w:val="40"/>
              </w:numPr>
              <w:tabs>
                <w:tab w:val="left" w:pos="1418"/>
              </w:tabs>
              <w:autoSpaceDE w:val="0"/>
              <w:autoSpaceDN w:val="0"/>
              <w:adjustRightInd w:val="0"/>
              <w:spacing w:line="240" w:lineRule="exact"/>
              <w:ind w:left="0" w:firstLine="586"/>
              <w:jc w:val="both"/>
              <w:rPr>
                <w:color w:val="000000"/>
              </w:rPr>
            </w:pPr>
            <w:r w:rsidRPr="008D2F22">
              <w:rPr>
                <w:color w:val="000000"/>
              </w:rPr>
              <w:t>Иметь не менее 2 установленных процессоров, каждый из которых должен иметь не менее 24 ядер, работающих на частоте не ниже 2.8 ГГц, поддерживать работу памяти с частотой не менее 3200 МГц, иметь кэш-память объемом не менее 36 Мбайт. Максимальная рассеиваемая мощность процессора должна быть не более 230 Ватт. Должна быть реализована возможность работы с 64х разрядными приложениями на аппаратном уровне.</w:t>
            </w:r>
          </w:p>
          <w:p w:rsidR="008D2F22" w:rsidRPr="008D2F22" w:rsidRDefault="008D2F22" w:rsidP="005157BF">
            <w:pPr>
              <w:pStyle w:val="ab"/>
              <w:widowControl w:val="0"/>
              <w:numPr>
                <w:ilvl w:val="1"/>
                <w:numId w:val="40"/>
              </w:numPr>
              <w:tabs>
                <w:tab w:val="left" w:pos="1418"/>
              </w:tabs>
              <w:autoSpaceDE w:val="0"/>
              <w:autoSpaceDN w:val="0"/>
              <w:adjustRightInd w:val="0"/>
              <w:spacing w:line="240" w:lineRule="exact"/>
              <w:ind w:left="0" w:firstLine="586"/>
              <w:jc w:val="both"/>
              <w:rPr>
                <w:color w:val="000000"/>
              </w:rPr>
            </w:pPr>
            <w:r w:rsidRPr="008D2F22">
              <w:rPr>
                <w:color w:val="000000"/>
              </w:rPr>
              <w:t>Наличие не менее 32 слотов DDR4 для установки модулей памяти;</w:t>
            </w:r>
          </w:p>
          <w:p w:rsidR="008D2F22" w:rsidRPr="008D2F22" w:rsidRDefault="008D2F22" w:rsidP="005157BF">
            <w:pPr>
              <w:pStyle w:val="ab"/>
              <w:widowControl w:val="0"/>
              <w:numPr>
                <w:ilvl w:val="1"/>
                <w:numId w:val="40"/>
              </w:numPr>
              <w:tabs>
                <w:tab w:val="left" w:pos="1418"/>
              </w:tabs>
              <w:autoSpaceDE w:val="0"/>
              <w:autoSpaceDN w:val="0"/>
              <w:adjustRightInd w:val="0"/>
              <w:spacing w:line="240" w:lineRule="exact"/>
              <w:ind w:left="0" w:firstLine="586"/>
              <w:jc w:val="both"/>
              <w:rPr>
                <w:color w:val="000000"/>
              </w:rPr>
            </w:pPr>
            <w:r w:rsidRPr="008D2F22">
              <w:rPr>
                <w:color w:val="000000"/>
              </w:rPr>
              <w:t>Должно быть установлено не менее 8 модулей памяти RDIMM объёмом не менее 64 ГБ каждый, работающих на частоте не менее 3200 МГц;</w:t>
            </w:r>
          </w:p>
          <w:p w:rsidR="008D2F22" w:rsidRPr="008D2F22" w:rsidRDefault="008D2F22" w:rsidP="005157BF">
            <w:pPr>
              <w:pStyle w:val="ab"/>
              <w:widowControl w:val="0"/>
              <w:numPr>
                <w:ilvl w:val="1"/>
                <w:numId w:val="40"/>
              </w:numPr>
              <w:tabs>
                <w:tab w:val="left" w:pos="1418"/>
              </w:tabs>
              <w:autoSpaceDE w:val="0"/>
              <w:autoSpaceDN w:val="0"/>
              <w:adjustRightInd w:val="0"/>
              <w:spacing w:line="240" w:lineRule="exact"/>
              <w:ind w:left="0" w:firstLine="586"/>
              <w:jc w:val="both"/>
              <w:rPr>
                <w:color w:val="000000"/>
              </w:rPr>
            </w:pPr>
            <w:r w:rsidRPr="008D2F22">
              <w:rPr>
                <w:color w:val="000000"/>
              </w:rPr>
              <w:t>Поддерживать установку не менее чем 8 жестких дисков форм-фактора не более 2.5’;</w:t>
            </w:r>
          </w:p>
          <w:p w:rsidR="008D2F22" w:rsidRPr="008D2F22" w:rsidRDefault="008D2F22" w:rsidP="005157BF">
            <w:pPr>
              <w:pStyle w:val="ab"/>
              <w:widowControl w:val="0"/>
              <w:numPr>
                <w:ilvl w:val="1"/>
                <w:numId w:val="40"/>
              </w:numPr>
              <w:tabs>
                <w:tab w:val="left" w:pos="1418"/>
              </w:tabs>
              <w:autoSpaceDE w:val="0"/>
              <w:autoSpaceDN w:val="0"/>
              <w:adjustRightInd w:val="0"/>
              <w:spacing w:line="240" w:lineRule="exact"/>
              <w:ind w:left="0" w:firstLine="586"/>
              <w:jc w:val="both"/>
              <w:rPr>
                <w:color w:val="000000"/>
              </w:rPr>
            </w:pPr>
            <w:r w:rsidRPr="008D2F22">
              <w:rPr>
                <w:color w:val="000000"/>
              </w:rPr>
              <w:t xml:space="preserve">Наличие не менее 6 слотов </w:t>
            </w:r>
            <w:proofErr w:type="spellStart"/>
            <w:r w:rsidRPr="008D2F22">
              <w:rPr>
                <w:color w:val="000000"/>
              </w:rPr>
              <w:t>PCIe</w:t>
            </w:r>
            <w:proofErr w:type="spellEnd"/>
            <w:r w:rsidRPr="008D2F22">
              <w:rPr>
                <w:color w:val="000000"/>
              </w:rPr>
              <w:t xml:space="preserve"> 4.0 x16 для установки карт расширения;</w:t>
            </w:r>
          </w:p>
          <w:p w:rsidR="008D2F22" w:rsidRPr="008D2F22" w:rsidRDefault="008D2F22" w:rsidP="005157BF">
            <w:pPr>
              <w:pStyle w:val="ab"/>
              <w:widowControl w:val="0"/>
              <w:numPr>
                <w:ilvl w:val="1"/>
                <w:numId w:val="40"/>
              </w:numPr>
              <w:tabs>
                <w:tab w:val="left" w:pos="1418"/>
              </w:tabs>
              <w:autoSpaceDE w:val="0"/>
              <w:autoSpaceDN w:val="0"/>
              <w:adjustRightInd w:val="0"/>
              <w:spacing w:line="240" w:lineRule="exact"/>
              <w:ind w:left="0" w:firstLine="586"/>
              <w:jc w:val="both"/>
              <w:rPr>
                <w:color w:val="000000"/>
              </w:rPr>
            </w:pPr>
            <w:r w:rsidRPr="008D2F22">
              <w:rPr>
                <w:color w:val="000000"/>
              </w:rPr>
              <w:t xml:space="preserve">Иметь не менее 1 сетевого адаптера с не менее чем 2 портами 1000BASE-T. Сетевой адаптер не должен занимать слот </w:t>
            </w:r>
            <w:proofErr w:type="spellStart"/>
            <w:r w:rsidRPr="008D2F22">
              <w:rPr>
                <w:color w:val="000000"/>
              </w:rPr>
              <w:t>PCIe</w:t>
            </w:r>
            <w:proofErr w:type="spellEnd"/>
            <w:r w:rsidRPr="008D2F22">
              <w:rPr>
                <w:color w:val="000000"/>
              </w:rPr>
              <w:t>, предназначенный для установки карт расширения или OCP 3.0;</w:t>
            </w:r>
          </w:p>
          <w:p w:rsidR="008D2F22" w:rsidRPr="008D2F22" w:rsidRDefault="008D2F22" w:rsidP="005157BF">
            <w:pPr>
              <w:pStyle w:val="ab"/>
              <w:widowControl w:val="0"/>
              <w:numPr>
                <w:ilvl w:val="1"/>
                <w:numId w:val="40"/>
              </w:numPr>
              <w:tabs>
                <w:tab w:val="left" w:pos="1418"/>
              </w:tabs>
              <w:autoSpaceDE w:val="0"/>
              <w:autoSpaceDN w:val="0"/>
              <w:adjustRightInd w:val="0"/>
              <w:spacing w:line="240" w:lineRule="exact"/>
              <w:ind w:left="0" w:firstLine="586"/>
              <w:jc w:val="both"/>
              <w:rPr>
                <w:color w:val="000000"/>
              </w:rPr>
            </w:pPr>
            <w:r w:rsidRPr="008D2F22">
              <w:rPr>
                <w:color w:val="000000"/>
              </w:rPr>
              <w:t xml:space="preserve">Иметь не менее 1 установленного сетевого адаптера с не менее чем 4 портами 10 </w:t>
            </w:r>
            <w:proofErr w:type="spellStart"/>
            <w:r w:rsidRPr="008D2F22">
              <w:rPr>
                <w:color w:val="000000"/>
              </w:rPr>
              <w:t>Gpbs</w:t>
            </w:r>
            <w:proofErr w:type="spellEnd"/>
            <w:r w:rsidRPr="008D2F22">
              <w:rPr>
                <w:color w:val="000000"/>
              </w:rPr>
              <w:t xml:space="preserve"> BASE-T. Адаптер не должен занимать слоты расширения </w:t>
            </w:r>
            <w:proofErr w:type="spellStart"/>
            <w:r w:rsidRPr="008D2F22">
              <w:rPr>
                <w:color w:val="000000"/>
              </w:rPr>
              <w:t>PCIe</w:t>
            </w:r>
            <w:proofErr w:type="spellEnd"/>
            <w:r w:rsidRPr="008D2F22">
              <w:rPr>
                <w:color w:val="000000"/>
              </w:rPr>
              <w:t>;</w:t>
            </w:r>
          </w:p>
          <w:p w:rsidR="008D2F22" w:rsidRPr="008D2F22" w:rsidRDefault="008D2F22" w:rsidP="005157BF">
            <w:pPr>
              <w:pStyle w:val="ab"/>
              <w:widowControl w:val="0"/>
              <w:numPr>
                <w:ilvl w:val="1"/>
                <w:numId w:val="40"/>
              </w:numPr>
              <w:tabs>
                <w:tab w:val="left" w:pos="1418"/>
              </w:tabs>
              <w:autoSpaceDE w:val="0"/>
              <w:autoSpaceDN w:val="0"/>
              <w:adjustRightInd w:val="0"/>
              <w:spacing w:line="240" w:lineRule="exact"/>
              <w:ind w:left="0" w:firstLine="586"/>
              <w:jc w:val="both"/>
              <w:rPr>
                <w:color w:val="000000"/>
              </w:rPr>
            </w:pPr>
            <w:r w:rsidRPr="008D2F22">
              <w:rPr>
                <w:color w:val="000000"/>
              </w:rPr>
              <w:t xml:space="preserve">Иметь не менее 2 установленных сетевых адаптеров с не менее чем 2 портами на каждый и скоростью 10/25 </w:t>
            </w:r>
            <w:proofErr w:type="spellStart"/>
            <w:r w:rsidRPr="008D2F22">
              <w:rPr>
                <w:color w:val="000000"/>
              </w:rPr>
              <w:t>Gpbs</w:t>
            </w:r>
            <w:proofErr w:type="spellEnd"/>
            <w:r w:rsidRPr="008D2F22">
              <w:rPr>
                <w:color w:val="000000"/>
              </w:rPr>
              <w:t>. Трансиверы должны идти в комплекте по количеству портов;</w:t>
            </w:r>
          </w:p>
          <w:p w:rsidR="008D2F22" w:rsidRPr="008D2F22" w:rsidRDefault="008D2F22" w:rsidP="005157BF">
            <w:pPr>
              <w:pStyle w:val="ab"/>
              <w:widowControl w:val="0"/>
              <w:numPr>
                <w:ilvl w:val="1"/>
                <w:numId w:val="40"/>
              </w:numPr>
              <w:tabs>
                <w:tab w:val="left" w:pos="1418"/>
              </w:tabs>
              <w:autoSpaceDE w:val="0"/>
              <w:autoSpaceDN w:val="0"/>
              <w:adjustRightInd w:val="0"/>
              <w:spacing w:line="240" w:lineRule="exact"/>
              <w:ind w:left="0" w:firstLine="586"/>
              <w:jc w:val="both"/>
              <w:rPr>
                <w:color w:val="000000"/>
              </w:rPr>
            </w:pPr>
            <w:r w:rsidRPr="008D2F22">
              <w:rPr>
                <w:color w:val="000000"/>
              </w:rPr>
              <w:t xml:space="preserve">Иметь RAID-контроллер с поддержкой интерфейса подключения жестких дисков </w:t>
            </w:r>
            <w:proofErr w:type="spellStart"/>
            <w:r w:rsidRPr="008D2F22">
              <w:rPr>
                <w:color w:val="000000"/>
              </w:rPr>
              <w:t>NVMe</w:t>
            </w:r>
            <w:proofErr w:type="spellEnd"/>
            <w:r w:rsidRPr="008D2F22">
              <w:rPr>
                <w:color w:val="000000"/>
              </w:rPr>
              <w:t xml:space="preserve"> Gen3 и Gen4. Поддержка уровней RAID не ниже 0, 1, 10, 5, 50, 6, 60. Объем </w:t>
            </w:r>
            <w:proofErr w:type="spellStart"/>
            <w:r w:rsidRPr="008D2F22">
              <w:rPr>
                <w:color w:val="000000"/>
              </w:rPr>
              <w:t>кэша</w:t>
            </w:r>
            <w:proofErr w:type="spellEnd"/>
            <w:r w:rsidRPr="008D2F22">
              <w:rPr>
                <w:color w:val="000000"/>
              </w:rPr>
              <w:t xml:space="preserve"> RAID-контроллера не менее 8 Гб;</w:t>
            </w:r>
          </w:p>
          <w:p w:rsidR="008D2F22" w:rsidRPr="008D2F22" w:rsidRDefault="008D2F22" w:rsidP="005157BF">
            <w:pPr>
              <w:pStyle w:val="ab"/>
              <w:widowControl w:val="0"/>
              <w:numPr>
                <w:ilvl w:val="1"/>
                <w:numId w:val="40"/>
              </w:numPr>
              <w:tabs>
                <w:tab w:val="left" w:pos="1418"/>
              </w:tabs>
              <w:autoSpaceDE w:val="0"/>
              <w:autoSpaceDN w:val="0"/>
              <w:adjustRightInd w:val="0"/>
              <w:spacing w:line="240" w:lineRule="exact"/>
              <w:ind w:left="0" w:firstLine="586"/>
              <w:jc w:val="both"/>
              <w:rPr>
                <w:color w:val="000000"/>
              </w:rPr>
            </w:pPr>
            <w:r w:rsidRPr="008D2F22">
              <w:rPr>
                <w:color w:val="000000"/>
              </w:rPr>
              <w:t xml:space="preserve">Иметь не менее 8 слотов для установки дисков </w:t>
            </w:r>
            <w:proofErr w:type="spellStart"/>
            <w:r w:rsidRPr="008D2F22">
              <w:rPr>
                <w:color w:val="000000"/>
              </w:rPr>
              <w:t>NVMe</w:t>
            </w:r>
            <w:proofErr w:type="spellEnd"/>
            <w:r w:rsidRPr="008D2F22">
              <w:rPr>
                <w:color w:val="000000"/>
              </w:rPr>
              <w:t xml:space="preserve"> с поддержкой горячей заменой;</w:t>
            </w:r>
          </w:p>
          <w:p w:rsidR="008D2F22" w:rsidRPr="008D2F22" w:rsidRDefault="008D2F22" w:rsidP="005157BF">
            <w:pPr>
              <w:pStyle w:val="ab"/>
              <w:widowControl w:val="0"/>
              <w:numPr>
                <w:ilvl w:val="1"/>
                <w:numId w:val="40"/>
              </w:numPr>
              <w:tabs>
                <w:tab w:val="left" w:pos="1418"/>
              </w:tabs>
              <w:autoSpaceDE w:val="0"/>
              <w:autoSpaceDN w:val="0"/>
              <w:adjustRightInd w:val="0"/>
              <w:spacing w:line="240" w:lineRule="exact"/>
              <w:ind w:left="0" w:firstLine="586"/>
              <w:jc w:val="both"/>
              <w:rPr>
                <w:color w:val="000000"/>
              </w:rPr>
            </w:pPr>
            <w:r w:rsidRPr="008D2F22">
              <w:rPr>
                <w:color w:val="000000"/>
              </w:rPr>
              <w:t xml:space="preserve">Иметь не менее 4 установленных твердотельных накопителей с интерфейсом не хуже </w:t>
            </w:r>
            <w:proofErr w:type="spellStart"/>
            <w:r w:rsidRPr="008D2F22">
              <w:rPr>
                <w:color w:val="000000"/>
              </w:rPr>
              <w:t>NVMe</w:t>
            </w:r>
            <w:proofErr w:type="spellEnd"/>
            <w:r w:rsidRPr="008D2F22">
              <w:rPr>
                <w:color w:val="000000"/>
              </w:rPr>
              <w:t xml:space="preserve"> Gen4, объёмом не менее 1600 ГБ с показателем износостойкости не менее чем 3 цикла перезаписи в день (DWPD);</w:t>
            </w:r>
          </w:p>
          <w:p w:rsidR="008D2F22" w:rsidRPr="008D2F22" w:rsidRDefault="008D2F22" w:rsidP="005157BF">
            <w:pPr>
              <w:pStyle w:val="ab"/>
              <w:widowControl w:val="0"/>
              <w:numPr>
                <w:ilvl w:val="1"/>
                <w:numId w:val="40"/>
              </w:numPr>
              <w:tabs>
                <w:tab w:val="left" w:pos="1418"/>
              </w:tabs>
              <w:autoSpaceDE w:val="0"/>
              <w:autoSpaceDN w:val="0"/>
              <w:adjustRightInd w:val="0"/>
              <w:spacing w:line="240" w:lineRule="exact"/>
              <w:ind w:left="0" w:firstLine="586"/>
              <w:jc w:val="both"/>
              <w:rPr>
                <w:color w:val="000000"/>
              </w:rPr>
            </w:pPr>
            <w:r w:rsidRPr="008D2F22">
              <w:rPr>
                <w:color w:val="000000"/>
              </w:rPr>
              <w:t>Возможность установки, запираемой на ключ лицевой панели, ограничивающую доступ к жестким дискам, USB-портам, кнопке управления питанием;</w:t>
            </w:r>
          </w:p>
          <w:p w:rsidR="008D2F22" w:rsidRPr="008D2F22" w:rsidRDefault="008D2F22" w:rsidP="005157BF">
            <w:pPr>
              <w:pStyle w:val="ab"/>
              <w:widowControl w:val="0"/>
              <w:numPr>
                <w:ilvl w:val="1"/>
                <w:numId w:val="40"/>
              </w:numPr>
              <w:tabs>
                <w:tab w:val="left" w:pos="1418"/>
              </w:tabs>
              <w:autoSpaceDE w:val="0"/>
              <w:autoSpaceDN w:val="0"/>
              <w:adjustRightInd w:val="0"/>
              <w:spacing w:line="240" w:lineRule="exact"/>
              <w:ind w:left="0" w:firstLine="586"/>
              <w:jc w:val="both"/>
              <w:rPr>
                <w:color w:val="000000"/>
              </w:rPr>
            </w:pPr>
            <w:r w:rsidRPr="008D2F22">
              <w:rPr>
                <w:color w:val="000000"/>
              </w:rPr>
              <w:t>Иметь не менее двух блоков питания мощностью не менее 800 Вт каждый, с возможностью горячей замены; поддержка резервирования питания;</w:t>
            </w:r>
          </w:p>
          <w:p w:rsidR="008D2F22" w:rsidRPr="008D2F22" w:rsidRDefault="008D2F22" w:rsidP="005157BF">
            <w:pPr>
              <w:pStyle w:val="ab"/>
              <w:widowControl w:val="0"/>
              <w:numPr>
                <w:ilvl w:val="1"/>
                <w:numId w:val="40"/>
              </w:numPr>
              <w:tabs>
                <w:tab w:val="left" w:pos="1418"/>
              </w:tabs>
              <w:autoSpaceDE w:val="0"/>
              <w:autoSpaceDN w:val="0"/>
              <w:adjustRightInd w:val="0"/>
              <w:spacing w:line="240" w:lineRule="exact"/>
              <w:ind w:left="0" w:firstLine="586"/>
              <w:jc w:val="both"/>
              <w:rPr>
                <w:color w:val="000000"/>
              </w:rPr>
            </w:pPr>
            <w:r w:rsidRPr="008D2F22">
              <w:rPr>
                <w:color w:val="000000"/>
              </w:rPr>
              <w:t>Должен быть совместим как минимум со следующими операционными системами и гипервизорами:</w:t>
            </w:r>
          </w:p>
          <w:p w:rsidR="008D2F22" w:rsidRPr="008D2F22" w:rsidRDefault="008D2F22" w:rsidP="008D2F22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ind w:left="709"/>
              <w:jc w:val="both"/>
              <w:rPr>
                <w:color w:val="000000"/>
                <w:lang w:val="en-US"/>
              </w:rPr>
            </w:pPr>
            <w:r w:rsidRPr="008D2F22">
              <w:rPr>
                <w:color w:val="000000"/>
                <w:lang w:val="en-US"/>
              </w:rPr>
              <w:t>1.1</w:t>
            </w:r>
            <w:r w:rsidR="005157BF">
              <w:rPr>
                <w:color w:val="000000"/>
              </w:rPr>
              <w:t>7</w:t>
            </w:r>
            <w:r w:rsidRPr="008D2F22">
              <w:rPr>
                <w:color w:val="000000"/>
                <w:lang w:val="en-US"/>
              </w:rPr>
              <w:t>.1. Microsoft Windows Server with Hyper-V;</w:t>
            </w:r>
          </w:p>
          <w:p w:rsidR="008D2F22" w:rsidRPr="008D2F22" w:rsidRDefault="008D2F22" w:rsidP="008D2F22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ind w:left="709"/>
              <w:jc w:val="both"/>
              <w:rPr>
                <w:color w:val="000000"/>
              </w:rPr>
            </w:pPr>
            <w:r>
              <w:rPr>
                <w:color w:val="000000"/>
              </w:rPr>
              <w:t>1.1</w:t>
            </w:r>
            <w:r w:rsidR="005157BF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.2. </w:t>
            </w:r>
            <w:proofErr w:type="spellStart"/>
            <w:r w:rsidRPr="008D2F22">
              <w:rPr>
                <w:color w:val="000000"/>
              </w:rPr>
              <w:t>Red</w:t>
            </w:r>
            <w:proofErr w:type="spellEnd"/>
            <w:r w:rsidRPr="008D2F22">
              <w:rPr>
                <w:color w:val="000000"/>
              </w:rPr>
              <w:t xml:space="preserve"> </w:t>
            </w:r>
            <w:proofErr w:type="spellStart"/>
            <w:r w:rsidRPr="008D2F22">
              <w:rPr>
                <w:color w:val="000000"/>
              </w:rPr>
              <w:t>Hat</w:t>
            </w:r>
            <w:proofErr w:type="spellEnd"/>
            <w:r w:rsidRPr="008D2F22">
              <w:rPr>
                <w:color w:val="000000"/>
              </w:rPr>
              <w:t xml:space="preserve"> </w:t>
            </w:r>
            <w:proofErr w:type="spellStart"/>
            <w:r w:rsidRPr="008D2F22">
              <w:rPr>
                <w:color w:val="000000"/>
              </w:rPr>
              <w:t>Enterprise</w:t>
            </w:r>
            <w:proofErr w:type="spellEnd"/>
            <w:r w:rsidRPr="008D2F22">
              <w:rPr>
                <w:color w:val="000000"/>
              </w:rPr>
              <w:t xml:space="preserve"> </w:t>
            </w:r>
            <w:proofErr w:type="spellStart"/>
            <w:r w:rsidRPr="008D2F22">
              <w:rPr>
                <w:color w:val="000000"/>
              </w:rPr>
              <w:t>Linux</w:t>
            </w:r>
            <w:proofErr w:type="spellEnd"/>
            <w:r w:rsidRPr="008D2F22">
              <w:rPr>
                <w:color w:val="000000"/>
              </w:rPr>
              <w:t>;</w:t>
            </w:r>
          </w:p>
          <w:p w:rsidR="008D2F22" w:rsidRPr="008D2F22" w:rsidRDefault="008D2F22" w:rsidP="008D2F22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ind w:left="709"/>
              <w:jc w:val="both"/>
              <w:rPr>
                <w:color w:val="000000"/>
              </w:rPr>
            </w:pPr>
            <w:r>
              <w:rPr>
                <w:color w:val="000000"/>
              </w:rPr>
              <w:t>1.1</w:t>
            </w:r>
            <w:r w:rsidR="005157BF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.3. </w:t>
            </w:r>
            <w:r w:rsidRPr="008D2F22">
              <w:rPr>
                <w:color w:val="000000"/>
              </w:rPr>
              <w:t xml:space="preserve">SUSE </w:t>
            </w:r>
            <w:proofErr w:type="spellStart"/>
            <w:r w:rsidRPr="008D2F22">
              <w:rPr>
                <w:color w:val="000000"/>
              </w:rPr>
              <w:t>Linux</w:t>
            </w:r>
            <w:proofErr w:type="spellEnd"/>
            <w:r w:rsidRPr="008D2F22">
              <w:rPr>
                <w:color w:val="000000"/>
              </w:rPr>
              <w:t xml:space="preserve"> </w:t>
            </w:r>
            <w:proofErr w:type="spellStart"/>
            <w:r w:rsidRPr="008D2F22">
              <w:rPr>
                <w:color w:val="000000"/>
              </w:rPr>
              <w:t>Enterprise</w:t>
            </w:r>
            <w:proofErr w:type="spellEnd"/>
            <w:r w:rsidRPr="008D2F22">
              <w:rPr>
                <w:color w:val="000000"/>
              </w:rPr>
              <w:t xml:space="preserve"> </w:t>
            </w:r>
            <w:proofErr w:type="spellStart"/>
            <w:r w:rsidRPr="008D2F22">
              <w:rPr>
                <w:color w:val="000000"/>
              </w:rPr>
              <w:t>Server</w:t>
            </w:r>
            <w:proofErr w:type="spellEnd"/>
            <w:r w:rsidRPr="008D2F22">
              <w:rPr>
                <w:color w:val="000000"/>
              </w:rPr>
              <w:t>;</w:t>
            </w:r>
          </w:p>
          <w:p w:rsidR="008D2F22" w:rsidRPr="008D2F22" w:rsidRDefault="008D2F22" w:rsidP="008D2F22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ind w:left="709"/>
              <w:jc w:val="both"/>
              <w:rPr>
                <w:color w:val="000000"/>
              </w:rPr>
            </w:pPr>
            <w:r>
              <w:rPr>
                <w:color w:val="000000"/>
              </w:rPr>
              <w:t>1.1</w:t>
            </w:r>
            <w:r w:rsidR="005157BF">
              <w:rPr>
                <w:color w:val="000000"/>
              </w:rPr>
              <w:t>7.</w:t>
            </w:r>
            <w:r>
              <w:rPr>
                <w:color w:val="000000"/>
              </w:rPr>
              <w:t xml:space="preserve">4. </w:t>
            </w:r>
            <w:proofErr w:type="spellStart"/>
            <w:r w:rsidRPr="008D2F22">
              <w:rPr>
                <w:color w:val="000000"/>
              </w:rPr>
              <w:t>VMware</w:t>
            </w:r>
            <w:proofErr w:type="spellEnd"/>
            <w:r w:rsidRPr="008D2F22">
              <w:rPr>
                <w:color w:val="000000"/>
              </w:rPr>
              <w:t xml:space="preserve"> </w:t>
            </w:r>
            <w:proofErr w:type="spellStart"/>
            <w:r w:rsidRPr="008D2F22">
              <w:rPr>
                <w:color w:val="000000"/>
              </w:rPr>
              <w:t>ESXi</w:t>
            </w:r>
            <w:proofErr w:type="spellEnd"/>
            <w:r w:rsidRPr="008D2F22">
              <w:rPr>
                <w:color w:val="000000"/>
              </w:rPr>
              <w:t>;</w:t>
            </w:r>
          </w:p>
          <w:p w:rsidR="008D2F22" w:rsidRPr="008D2F22" w:rsidRDefault="008D2F22" w:rsidP="008D2F22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ind w:left="709"/>
              <w:jc w:val="both"/>
              <w:rPr>
                <w:color w:val="000000"/>
              </w:rPr>
            </w:pPr>
            <w:r>
              <w:rPr>
                <w:color w:val="000000"/>
              </w:rPr>
              <w:t>1.1</w:t>
            </w:r>
            <w:r w:rsidR="005157BF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.5. </w:t>
            </w:r>
            <w:proofErr w:type="spellStart"/>
            <w:r w:rsidRPr="008D2F22">
              <w:rPr>
                <w:color w:val="000000"/>
              </w:rPr>
              <w:t>Ubuntu</w:t>
            </w:r>
            <w:proofErr w:type="spellEnd"/>
            <w:r w:rsidRPr="008D2F22">
              <w:rPr>
                <w:color w:val="000000"/>
              </w:rPr>
              <w:t xml:space="preserve"> </w:t>
            </w:r>
            <w:proofErr w:type="spellStart"/>
            <w:r w:rsidRPr="008D2F22">
              <w:rPr>
                <w:color w:val="000000"/>
              </w:rPr>
              <w:t>Server</w:t>
            </w:r>
            <w:proofErr w:type="spellEnd"/>
            <w:r w:rsidRPr="008D2F22">
              <w:rPr>
                <w:color w:val="000000"/>
              </w:rPr>
              <w:t xml:space="preserve"> LTS;</w:t>
            </w:r>
          </w:p>
          <w:p w:rsidR="008D2F22" w:rsidRPr="008D2F22" w:rsidRDefault="008D2F22" w:rsidP="008D2F22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ind w:left="709"/>
              <w:jc w:val="both"/>
              <w:rPr>
                <w:color w:val="000000"/>
              </w:rPr>
            </w:pPr>
            <w:r>
              <w:rPr>
                <w:color w:val="000000"/>
              </w:rPr>
              <w:t>1.1</w:t>
            </w:r>
            <w:r w:rsidR="005157BF">
              <w:rPr>
                <w:color w:val="000000"/>
              </w:rPr>
              <w:t>7</w:t>
            </w:r>
            <w:r>
              <w:rPr>
                <w:color w:val="000000"/>
              </w:rPr>
              <w:t xml:space="preserve">.6. </w:t>
            </w:r>
            <w:proofErr w:type="spellStart"/>
            <w:r w:rsidRPr="008D2F22">
              <w:rPr>
                <w:color w:val="000000"/>
              </w:rPr>
              <w:t>Citrix</w:t>
            </w:r>
            <w:proofErr w:type="spellEnd"/>
            <w:r w:rsidRPr="008D2F22">
              <w:rPr>
                <w:color w:val="000000"/>
              </w:rPr>
              <w:t xml:space="preserve"> </w:t>
            </w:r>
            <w:proofErr w:type="spellStart"/>
            <w:r w:rsidRPr="008D2F22">
              <w:rPr>
                <w:color w:val="000000"/>
              </w:rPr>
              <w:t>Hypervisor</w:t>
            </w:r>
            <w:proofErr w:type="spellEnd"/>
            <w:r w:rsidRPr="008D2F22">
              <w:rPr>
                <w:color w:val="000000"/>
              </w:rPr>
              <w:t>;</w:t>
            </w:r>
          </w:p>
          <w:p w:rsidR="008D2F22" w:rsidRPr="008D2F22" w:rsidRDefault="008D2F22" w:rsidP="005157BF">
            <w:pPr>
              <w:pStyle w:val="ab"/>
              <w:widowControl w:val="0"/>
              <w:numPr>
                <w:ilvl w:val="1"/>
                <w:numId w:val="40"/>
              </w:numPr>
              <w:tabs>
                <w:tab w:val="left" w:pos="1418"/>
              </w:tabs>
              <w:autoSpaceDE w:val="0"/>
              <w:autoSpaceDN w:val="0"/>
              <w:adjustRightInd w:val="0"/>
              <w:spacing w:line="240" w:lineRule="exact"/>
              <w:ind w:left="19" w:firstLine="567"/>
              <w:jc w:val="both"/>
              <w:rPr>
                <w:color w:val="000000"/>
              </w:rPr>
            </w:pPr>
            <w:r w:rsidRPr="008D2F22">
              <w:rPr>
                <w:color w:val="000000"/>
              </w:rPr>
              <w:t>Должен иметь встроенные аппаратно-программные средства для удаленного управления и мониторинга, обеспечивающие следующие функции:</w:t>
            </w:r>
          </w:p>
          <w:p w:rsidR="008D2F22" w:rsidRPr="008D2F22" w:rsidRDefault="008D2F22" w:rsidP="005157BF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ind w:firstLine="586"/>
              <w:jc w:val="both"/>
              <w:rPr>
                <w:color w:val="000000"/>
              </w:rPr>
            </w:pPr>
            <w:r>
              <w:rPr>
                <w:color w:val="000000"/>
              </w:rPr>
              <w:t>1.1</w:t>
            </w:r>
            <w:r w:rsidR="005157BF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.1. </w:t>
            </w:r>
            <w:r w:rsidRPr="008D2F22">
              <w:rPr>
                <w:color w:val="000000"/>
              </w:rPr>
              <w:t xml:space="preserve">удаленный доступ к консоли управления вычислительного узла посредством </w:t>
            </w:r>
            <w:proofErr w:type="spellStart"/>
            <w:r w:rsidRPr="008D2F22">
              <w:rPr>
                <w:color w:val="000000"/>
              </w:rPr>
              <w:t>веб-браузеров</w:t>
            </w:r>
            <w:proofErr w:type="spellEnd"/>
            <w:r w:rsidRPr="008D2F22">
              <w:rPr>
                <w:color w:val="000000"/>
              </w:rPr>
              <w:t xml:space="preserve">, интерфейса командной строки по протоколам </w:t>
            </w:r>
            <w:proofErr w:type="spellStart"/>
            <w:r w:rsidRPr="008D2F22">
              <w:rPr>
                <w:color w:val="000000"/>
              </w:rPr>
              <w:t>ssh</w:t>
            </w:r>
            <w:proofErr w:type="spellEnd"/>
            <w:r w:rsidRPr="008D2F22">
              <w:rPr>
                <w:color w:val="000000"/>
              </w:rPr>
              <w:t xml:space="preserve"> и </w:t>
            </w:r>
            <w:proofErr w:type="spellStart"/>
            <w:r w:rsidRPr="008D2F22">
              <w:rPr>
                <w:color w:val="000000"/>
              </w:rPr>
              <w:t>telnet</w:t>
            </w:r>
            <w:proofErr w:type="spellEnd"/>
            <w:r w:rsidRPr="008D2F22">
              <w:rPr>
                <w:color w:val="000000"/>
              </w:rPr>
              <w:t xml:space="preserve">, IPMI и </w:t>
            </w:r>
            <w:proofErr w:type="spellStart"/>
            <w:r w:rsidRPr="008D2F22">
              <w:rPr>
                <w:color w:val="000000"/>
              </w:rPr>
              <w:t>Redfish</w:t>
            </w:r>
            <w:proofErr w:type="spellEnd"/>
            <w:r w:rsidRPr="008D2F22">
              <w:rPr>
                <w:color w:val="000000"/>
              </w:rPr>
              <w:t xml:space="preserve">; </w:t>
            </w:r>
          </w:p>
          <w:p w:rsidR="008D2F22" w:rsidRPr="008D2F22" w:rsidRDefault="008D2F22" w:rsidP="005157BF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ind w:firstLine="586"/>
              <w:jc w:val="both"/>
              <w:rPr>
                <w:color w:val="000000"/>
              </w:rPr>
            </w:pPr>
            <w:r>
              <w:rPr>
                <w:color w:val="000000"/>
              </w:rPr>
              <w:t>1.1</w:t>
            </w:r>
            <w:r w:rsidR="005157BF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.2. </w:t>
            </w:r>
            <w:r w:rsidRPr="008D2F22">
              <w:rPr>
                <w:color w:val="000000"/>
              </w:rPr>
              <w:t xml:space="preserve">автоматическое информирование администратора обо всех сбоях и предсказаниях нарушения функционирования дисковой подсистемы, модулей памяти, блоков питания, вентиляторов и процессоров по средствам электронной почты или выведения сообщения на консоль администратора; </w:t>
            </w:r>
          </w:p>
          <w:p w:rsidR="008D2F22" w:rsidRPr="008D2F22" w:rsidRDefault="008D2F22" w:rsidP="005157BF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ind w:left="19"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1.1</w:t>
            </w:r>
            <w:r w:rsidR="005157BF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.3 </w:t>
            </w:r>
            <w:r w:rsidRPr="008D2F22">
              <w:rPr>
                <w:color w:val="000000"/>
              </w:rPr>
              <w:t xml:space="preserve">отображение инвентаризационной информации </w:t>
            </w:r>
            <w:proofErr w:type="gramStart"/>
            <w:r w:rsidRPr="008D2F22">
              <w:rPr>
                <w:color w:val="000000"/>
              </w:rPr>
              <w:t>обо</w:t>
            </w:r>
            <w:proofErr w:type="gramEnd"/>
            <w:r w:rsidRPr="008D2F22">
              <w:rPr>
                <w:color w:val="000000"/>
              </w:rPr>
              <w:t xml:space="preserve"> установленных компонентах вычислительного узла, включая информацию об установленных версиях микрокодов компонент сервера, информацию о MAC-адресах и WWN сетевых контроллеров и FC-адаптерах, в т.ч. и виртуальных;</w:t>
            </w:r>
          </w:p>
          <w:p w:rsidR="008D2F22" w:rsidRDefault="008D2F22" w:rsidP="005157BF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ind w:left="19"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1.1</w:t>
            </w:r>
            <w:r w:rsidR="005157BF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.4. </w:t>
            </w:r>
            <w:r w:rsidRPr="008D2F22">
              <w:rPr>
                <w:color w:val="000000"/>
              </w:rPr>
              <w:t xml:space="preserve">удаленная перезагрузка, включение/выключение вычислительного узла (в том числе загрузка с виртуального оптического диска); </w:t>
            </w:r>
          </w:p>
          <w:p w:rsidR="005157BF" w:rsidRDefault="005157BF" w:rsidP="008D2F22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="008D2F22">
              <w:rPr>
                <w:color w:val="000000"/>
              </w:rPr>
              <w:t xml:space="preserve"> 1.1</w:t>
            </w:r>
            <w:r>
              <w:rPr>
                <w:color w:val="000000"/>
              </w:rPr>
              <w:t>8</w:t>
            </w:r>
            <w:r w:rsidR="008D2F22">
              <w:rPr>
                <w:color w:val="000000"/>
              </w:rPr>
              <w:t xml:space="preserve">.5. </w:t>
            </w:r>
            <w:r w:rsidR="008D2F22" w:rsidRPr="008D2F22">
              <w:rPr>
                <w:color w:val="000000"/>
              </w:rPr>
              <w:t xml:space="preserve">удаленный перехват консоли управления вычислительного узла (виртуальная консоль): экрана, клавиатуры и координатно-графического </w:t>
            </w:r>
            <w:proofErr w:type="gramStart"/>
            <w:r w:rsidR="008D2F22" w:rsidRPr="008D2F22">
              <w:rPr>
                <w:color w:val="000000"/>
              </w:rPr>
              <w:t>указателя</w:t>
            </w:r>
            <w:proofErr w:type="gramEnd"/>
            <w:r w:rsidR="008D2F22" w:rsidRPr="008D2F22">
              <w:rPr>
                <w:color w:val="000000"/>
              </w:rPr>
              <w:t xml:space="preserve"> как на этапе загрузки вычислительного узла, так и во время работы операционных систем. Виртуальная консоль должна иметь возможность управления питанием вычислительного узла, возможность указания загрузочного устройства, с одновременным подключением до 4 пользователей и взаимодействием в режиме обмена сообщениями. Виртуальная консоль должна поддерживать работу с использованием </w:t>
            </w:r>
            <w:proofErr w:type="spellStart"/>
            <w:r w:rsidR="008D2F22" w:rsidRPr="008D2F22">
              <w:rPr>
                <w:color w:val="000000"/>
              </w:rPr>
              <w:t>веб-браузера</w:t>
            </w:r>
            <w:proofErr w:type="spellEnd"/>
            <w:r w:rsidR="008D2F22" w:rsidRPr="008D2F22">
              <w:rPr>
                <w:color w:val="000000"/>
              </w:rPr>
              <w:t xml:space="preserve"> и стандарта HTML5, без необходимости использования </w:t>
            </w:r>
            <w:proofErr w:type="spellStart"/>
            <w:r w:rsidR="008D2F22" w:rsidRPr="008D2F22">
              <w:rPr>
                <w:color w:val="000000"/>
              </w:rPr>
              <w:t>плагинов</w:t>
            </w:r>
            <w:proofErr w:type="spellEnd"/>
            <w:r w:rsidR="008D2F22" w:rsidRPr="008D2F22">
              <w:rPr>
                <w:color w:val="000000"/>
              </w:rPr>
              <w:t xml:space="preserve"> </w:t>
            </w:r>
            <w:proofErr w:type="spellStart"/>
            <w:r w:rsidR="008D2F22" w:rsidRPr="008D2F22">
              <w:rPr>
                <w:color w:val="000000"/>
              </w:rPr>
              <w:t>Java</w:t>
            </w:r>
            <w:proofErr w:type="spellEnd"/>
            <w:r w:rsidR="008D2F22" w:rsidRPr="008D2F22">
              <w:rPr>
                <w:color w:val="000000"/>
              </w:rPr>
              <w:t xml:space="preserve"> и </w:t>
            </w:r>
            <w:proofErr w:type="spellStart"/>
            <w:r w:rsidR="008D2F22" w:rsidRPr="008D2F22">
              <w:rPr>
                <w:color w:val="000000"/>
              </w:rPr>
              <w:t>ActiveX</w:t>
            </w:r>
            <w:proofErr w:type="spellEnd"/>
            <w:r w:rsidR="008D2F22" w:rsidRPr="008D2F22">
              <w:rPr>
                <w:color w:val="000000"/>
              </w:rPr>
              <w:t>;</w:t>
            </w:r>
          </w:p>
          <w:p w:rsidR="008D2F22" w:rsidRDefault="005157BF" w:rsidP="005157BF">
            <w:pPr>
              <w:pStyle w:val="ab"/>
              <w:widowControl w:val="0"/>
              <w:numPr>
                <w:ilvl w:val="0"/>
                <w:numId w:val="45"/>
              </w:numPr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ind w:left="19" w:firstLine="567"/>
              <w:jc w:val="both"/>
              <w:rPr>
                <w:color w:val="000000"/>
              </w:rPr>
            </w:pPr>
            <w:r w:rsidRPr="008D2F22">
              <w:rPr>
                <w:color w:val="000000"/>
              </w:rPr>
              <w:t xml:space="preserve">возможность сбора информации об уровне утилизации центрального процессора и оперативной памяти сервера без необходимости установки агентского </w:t>
            </w:r>
            <w:proofErr w:type="gramStart"/>
            <w:r w:rsidRPr="008D2F22">
              <w:rPr>
                <w:color w:val="000000"/>
              </w:rPr>
              <w:t>ПО</w:t>
            </w:r>
            <w:proofErr w:type="gramEnd"/>
            <w:r w:rsidRPr="008D2F22">
              <w:rPr>
                <w:color w:val="000000"/>
              </w:rPr>
              <w:t xml:space="preserve"> в ОС</w:t>
            </w:r>
            <w:r>
              <w:rPr>
                <w:color w:val="000000"/>
              </w:rPr>
              <w:t>.</w:t>
            </w:r>
          </w:p>
          <w:p w:rsidR="008D2F22" w:rsidRPr="008D2F22" w:rsidRDefault="005157BF" w:rsidP="005157BF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ind w:left="19"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1.18.7. </w:t>
            </w:r>
            <w:r w:rsidR="008D2F22" w:rsidRPr="008D2F22">
              <w:rPr>
                <w:color w:val="000000"/>
              </w:rPr>
              <w:t xml:space="preserve">возможность управления RAID-контроллерами, устанавливаемых внутри корпуса вычислительного узла, через </w:t>
            </w:r>
            <w:proofErr w:type="spellStart"/>
            <w:r w:rsidR="008D2F22" w:rsidRPr="008D2F22">
              <w:rPr>
                <w:color w:val="000000"/>
              </w:rPr>
              <w:t>веб-интерфейс</w:t>
            </w:r>
            <w:proofErr w:type="spellEnd"/>
            <w:r w:rsidR="008D2F22" w:rsidRPr="008D2F22">
              <w:rPr>
                <w:color w:val="000000"/>
              </w:rPr>
              <w:t xml:space="preserve"> или командный интерфейс модуля управления без необходимости установки агентского </w:t>
            </w:r>
            <w:proofErr w:type="gramStart"/>
            <w:r w:rsidR="008D2F22" w:rsidRPr="008D2F22">
              <w:rPr>
                <w:color w:val="000000"/>
              </w:rPr>
              <w:t>ПО</w:t>
            </w:r>
            <w:proofErr w:type="gramEnd"/>
            <w:r w:rsidR="008D2F22" w:rsidRPr="008D2F22">
              <w:rPr>
                <w:color w:val="000000"/>
              </w:rPr>
              <w:t xml:space="preserve"> в ОС. Как минимум должна обеспечиваться возможность:</w:t>
            </w:r>
          </w:p>
          <w:p w:rsidR="008D2F22" w:rsidRPr="008D2F22" w:rsidRDefault="005157BF" w:rsidP="005157BF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ind w:left="19" w:firstLine="567"/>
              <w:jc w:val="both"/>
            </w:pPr>
            <w:r>
              <w:t xml:space="preserve">1.18.7.1. </w:t>
            </w:r>
            <w:r w:rsidR="008D2F22" w:rsidRPr="008D2F22">
              <w:t>Возможность управления RAID-контроллером без необходимости перезагрузки вычислительного узла;</w:t>
            </w:r>
          </w:p>
          <w:p w:rsidR="008D2F22" w:rsidRPr="008D2F22" w:rsidRDefault="005157BF" w:rsidP="005157BF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ind w:left="19" w:firstLine="567"/>
              <w:jc w:val="both"/>
            </w:pPr>
            <w:r>
              <w:t xml:space="preserve">1.18.7.2. </w:t>
            </w:r>
            <w:r w:rsidR="008D2F22" w:rsidRPr="008D2F22">
              <w:t>Отслеживание состояния накопителей, подключенных к RAID-контроллеру, в т.ч. и NVMe-накопителей;</w:t>
            </w:r>
          </w:p>
          <w:p w:rsidR="008D2F22" w:rsidRPr="008D2F22" w:rsidRDefault="005157BF" w:rsidP="005157BF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ind w:left="19" w:firstLine="567"/>
              <w:jc w:val="both"/>
            </w:pPr>
            <w:r>
              <w:t xml:space="preserve">1.18.7.3. </w:t>
            </w:r>
            <w:r w:rsidR="008D2F22" w:rsidRPr="008D2F22">
              <w:t xml:space="preserve">Отслеживание состояния виртуальных дисков; </w:t>
            </w:r>
          </w:p>
          <w:p w:rsidR="008D2F22" w:rsidRPr="008D2F22" w:rsidRDefault="005157BF" w:rsidP="005157BF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ind w:left="19" w:firstLine="567"/>
              <w:jc w:val="both"/>
            </w:pPr>
            <w:r>
              <w:t xml:space="preserve">1.18.7.4. </w:t>
            </w:r>
            <w:r w:rsidR="008D2F22" w:rsidRPr="008D2F22">
              <w:t>Создание, удаление и конфигурирование виртуальных дисков;</w:t>
            </w:r>
          </w:p>
          <w:p w:rsidR="008D2F22" w:rsidRPr="008D2F22" w:rsidRDefault="005157BF" w:rsidP="005157BF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ind w:left="19" w:firstLine="567"/>
              <w:jc w:val="both"/>
            </w:pPr>
            <w:r>
              <w:t xml:space="preserve">1.18.7.5. </w:t>
            </w:r>
            <w:r w:rsidR="008D2F22" w:rsidRPr="008D2F22">
              <w:t>Изменение настроек RAID-контроллера;</w:t>
            </w:r>
          </w:p>
          <w:p w:rsidR="008D2F22" w:rsidRPr="008D2F22" w:rsidRDefault="005157BF" w:rsidP="005157BF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ind w:left="19" w:firstLine="567"/>
              <w:jc w:val="both"/>
            </w:pPr>
            <w:r>
              <w:t xml:space="preserve">1.18.7.6. </w:t>
            </w:r>
            <w:r w:rsidR="008D2F22" w:rsidRPr="008D2F22">
              <w:t>Расширение ёмкости виртуальных дисков без прерывания доступа к ним;</w:t>
            </w:r>
          </w:p>
          <w:p w:rsidR="008D2F22" w:rsidRPr="008D2F22" w:rsidRDefault="005157BF" w:rsidP="005157BF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ind w:left="19" w:firstLine="567"/>
              <w:jc w:val="both"/>
            </w:pPr>
            <w:r>
              <w:t xml:space="preserve">1.18.7.7. </w:t>
            </w:r>
            <w:r w:rsidR="008D2F22" w:rsidRPr="008D2F22">
              <w:t>Изменения уровня RAID виртуальных дисков без прерывания доступа к ним;</w:t>
            </w:r>
          </w:p>
          <w:p w:rsidR="008D2F22" w:rsidRPr="008D2F22" w:rsidRDefault="005157BF" w:rsidP="005157BF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ind w:left="19"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1.18.8. </w:t>
            </w:r>
            <w:r w:rsidR="008D2F22" w:rsidRPr="008D2F22">
              <w:rPr>
                <w:color w:val="000000"/>
              </w:rPr>
              <w:t xml:space="preserve">запись конфигурации вычислительного узла, драйверов, хранения резервного образа вычислительного узла для перезагрузки в случае возникновения неполадок на энергонезависимый носитель, устанавливаемый внутри корпуса вычислительного узла или на сетевой файловый ресурс; </w:t>
            </w:r>
          </w:p>
          <w:p w:rsidR="008D2F22" w:rsidRPr="008D2F22" w:rsidRDefault="005157BF" w:rsidP="005157BF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ind w:left="19"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F2169">
              <w:rPr>
                <w:color w:val="000000"/>
              </w:rPr>
              <w:t xml:space="preserve">.18.9. </w:t>
            </w:r>
            <w:r w:rsidR="008D2F22" w:rsidRPr="008D2F22">
              <w:rPr>
                <w:color w:val="000000"/>
              </w:rPr>
              <w:t>Возможность генерации NMI;</w:t>
            </w:r>
          </w:p>
          <w:p w:rsidR="008D2F22" w:rsidRPr="008D2F22" w:rsidRDefault="005157BF" w:rsidP="005157BF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ind w:left="19"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1.18.</w:t>
            </w:r>
            <w:r w:rsidR="007F2169">
              <w:rPr>
                <w:color w:val="000000"/>
              </w:rPr>
              <w:t>10</w:t>
            </w:r>
            <w:r>
              <w:rPr>
                <w:color w:val="000000"/>
              </w:rPr>
              <w:t xml:space="preserve">. </w:t>
            </w:r>
            <w:r w:rsidR="008D2F22" w:rsidRPr="008D2F22">
              <w:rPr>
                <w:color w:val="000000"/>
              </w:rPr>
              <w:t xml:space="preserve">Возможность сохранения </w:t>
            </w:r>
            <w:proofErr w:type="spellStart"/>
            <w:r w:rsidR="008D2F22" w:rsidRPr="008D2F22">
              <w:rPr>
                <w:color w:val="000000"/>
              </w:rPr>
              <w:t>скриншота</w:t>
            </w:r>
            <w:proofErr w:type="spellEnd"/>
            <w:r w:rsidR="008D2F22" w:rsidRPr="008D2F22">
              <w:rPr>
                <w:color w:val="000000"/>
              </w:rPr>
              <w:t xml:space="preserve"> экрана описания системного сбоя с выводом диагностической информации; </w:t>
            </w:r>
          </w:p>
          <w:p w:rsidR="008D2F22" w:rsidRPr="008D2F22" w:rsidRDefault="005157BF" w:rsidP="005157BF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ind w:left="19"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1.18.1</w:t>
            </w:r>
            <w:r w:rsidR="007F21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. </w:t>
            </w:r>
            <w:r w:rsidR="008D2F22" w:rsidRPr="008D2F22">
              <w:rPr>
                <w:color w:val="000000"/>
              </w:rPr>
              <w:t xml:space="preserve">Возможность через </w:t>
            </w:r>
            <w:proofErr w:type="spellStart"/>
            <w:r w:rsidR="008D2F22" w:rsidRPr="008D2F22">
              <w:rPr>
                <w:color w:val="000000"/>
              </w:rPr>
              <w:t>веб-интерфейс</w:t>
            </w:r>
            <w:proofErr w:type="spellEnd"/>
            <w:r w:rsidR="008D2F22" w:rsidRPr="008D2F22">
              <w:rPr>
                <w:color w:val="000000"/>
              </w:rPr>
              <w:t xml:space="preserve"> или интерфейс командной строки экспорта диагностической информации о состояния вычислительного узла, включая </w:t>
            </w:r>
            <w:proofErr w:type="spellStart"/>
            <w:r w:rsidR="008D2F22" w:rsidRPr="008D2F22">
              <w:rPr>
                <w:color w:val="000000"/>
              </w:rPr>
              <w:t>логи</w:t>
            </w:r>
            <w:proofErr w:type="spellEnd"/>
            <w:r w:rsidR="008D2F22" w:rsidRPr="008D2F22">
              <w:rPr>
                <w:color w:val="000000"/>
              </w:rPr>
              <w:t xml:space="preserve"> как с модуля управления сервером, так и </w:t>
            </w:r>
            <w:proofErr w:type="spellStart"/>
            <w:r w:rsidR="008D2F22" w:rsidRPr="008D2F22">
              <w:rPr>
                <w:color w:val="000000"/>
              </w:rPr>
              <w:t>логи</w:t>
            </w:r>
            <w:proofErr w:type="spellEnd"/>
            <w:r w:rsidR="008D2F22" w:rsidRPr="008D2F22">
              <w:rPr>
                <w:color w:val="000000"/>
              </w:rPr>
              <w:t xml:space="preserve"> операционной системы или гипервизора, в едином консолидированном отчёте.</w:t>
            </w:r>
          </w:p>
          <w:p w:rsidR="008D2F22" w:rsidRPr="008D2F22" w:rsidRDefault="005157BF" w:rsidP="005157BF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ind w:left="19" w:firstLine="567"/>
              <w:jc w:val="both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1.18.1</w:t>
            </w:r>
            <w:r w:rsidR="007F2169">
              <w:rPr>
                <w:color w:val="000000"/>
                <w:spacing w:val="-10"/>
              </w:rPr>
              <w:t>2</w:t>
            </w:r>
            <w:r>
              <w:rPr>
                <w:color w:val="000000"/>
                <w:spacing w:val="-10"/>
              </w:rPr>
              <w:t xml:space="preserve">. </w:t>
            </w:r>
            <w:r w:rsidR="008D2F22" w:rsidRPr="008D2F22">
              <w:rPr>
                <w:color w:val="000000"/>
                <w:spacing w:val="-10"/>
              </w:rPr>
              <w:t>Запись конфигурации модуля управления на выделенный энергонезависимый накопитель, устанавливаемый внутри корпуса вычислительного узла, для быстрого восстановления работоспособности вычислительного узла в случае замены материнской платы;</w:t>
            </w:r>
          </w:p>
          <w:p w:rsidR="008D2F22" w:rsidRPr="008D2F22" w:rsidRDefault="005157BF" w:rsidP="005157BF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ind w:left="19"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1.18.1</w:t>
            </w:r>
            <w:r w:rsidR="007F2169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. </w:t>
            </w:r>
            <w:r w:rsidR="008D2F22" w:rsidRPr="008D2F22">
              <w:rPr>
                <w:color w:val="000000"/>
              </w:rPr>
              <w:t>Возможность использования аппаратно-программных сре</w:t>
            </w:r>
            <w:proofErr w:type="gramStart"/>
            <w:r w:rsidR="008D2F22" w:rsidRPr="008D2F22">
              <w:rPr>
                <w:color w:val="000000"/>
              </w:rPr>
              <w:t>дств дл</w:t>
            </w:r>
            <w:proofErr w:type="gramEnd"/>
            <w:r w:rsidR="008D2F22" w:rsidRPr="008D2F22">
              <w:rPr>
                <w:color w:val="000000"/>
              </w:rPr>
              <w:t xml:space="preserve">я подготовки к установке операционной системы (конфигурирование томов, создание разделов, копирование драйверов, создание файлов ответа для инсталляторов ОС), не требующие использования внешних носителей информации; </w:t>
            </w:r>
          </w:p>
          <w:p w:rsidR="008D2F22" w:rsidRPr="008D2F22" w:rsidRDefault="005157BF" w:rsidP="005157BF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ind w:left="19"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1.18.1</w:t>
            </w:r>
            <w:r w:rsidR="007F2169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. </w:t>
            </w:r>
            <w:r w:rsidR="008D2F22" w:rsidRPr="008D2F22">
              <w:rPr>
                <w:color w:val="000000"/>
              </w:rPr>
              <w:t>Возможность применения обновлений микрокодов компонент вычислительного узла как через интерфейс модуля управления сервером, так и из поддерживаемых операционных систем;</w:t>
            </w:r>
          </w:p>
          <w:p w:rsidR="008D2F22" w:rsidRPr="008D2F22" w:rsidRDefault="007F2169" w:rsidP="005157BF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ind w:left="19"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1.18.15</w:t>
            </w:r>
            <w:r w:rsidR="005157BF">
              <w:rPr>
                <w:color w:val="000000"/>
              </w:rPr>
              <w:t xml:space="preserve">. </w:t>
            </w:r>
            <w:r w:rsidR="008D2F22" w:rsidRPr="008D2F22">
              <w:rPr>
                <w:color w:val="000000"/>
              </w:rPr>
              <w:t>Модуль управления сервером должен иметь функционал безопасной проверки целостности и неизменности пакетов обновлений микрокодов компонент вычислительного узла на этапе подготовки обновления;</w:t>
            </w:r>
          </w:p>
          <w:p w:rsidR="008D2F22" w:rsidRPr="008D2F22" w:rsidRDefault="008D2F22" w:rsidP="005157BF">
            <w:pPr>
              <w:pStyle w:val="ab"/>
              <w:widowControl w:val="0"/>
              <w:numPr>
                <w:ilvl w:val="1"/>
                <w:numId w:val="40"/>
              </w:numPr>
              <w:tabs>
                <w:tab w:val="clear" w:pos="4677"/>
                <w:tab w:val="left" w:pos="1418"/>
                <w:tab w:val="center" w:pos="2287"/>
              </w:tabs>
              <w:autoSpaceDE w:val="0"/>
              <w:autoSpaceDN w:val="0"/>
              <w:adjustRightInd w:val="0"/>
              <w:spacing w:line="240" w:lineRule="exact"/>
              <w:ind w:left="0" w:firstLine="586"/>
              <w:jc w:val="both"/>
              <w:rPr>
                <w:color w:val="000000"/>
              </w:rPr>
            </w:pPr>
            <w:r w:rsidRPr="008D2F22">
              <w:rPr>
                <w:color w:val="000000"/>
              </w:rPr>
              <w:t xml:space="preserve">Должен поставляться с гарантийными обязательствами производителя в течение трехлетнего гарантийного срока </w:t>
            </w:r>
            <w:proofErr w:type="spellStart"/>
            <w:r w:rsidRPr="008D2F22">
              <w:rPr>
                <w:color w:val="000000"/>
              </w:rPr>
              <w:t>c</w:t>
            </w:r>
            <w:proofErr w:type="spellEnd"/>
            <w:r w:rsidRPr="008D2F22">
              <w:rPr>
                <w:color w:val="000000"/>
              </w:rPr>
              <w:t xml:space="preserve"> даты продажи конечному пользователю. </w:t>
            </w:r>
          </w:p>
          <w:p w:rsidR="008D2F22" w:rsidRPr="008D2F22" w:rsidRDefault="008D2F22" w:rsidP="005157BF">
            <w:pPr>
              <w:pStyle w:val="ab"/>
              <w:widowControl w:val="0"/>
              <w:numPr>
                <w:ilvl w:val="1"/>
                <w:numId w:val="40"/>
              </w:numPr>
              <w:tabs>
                <w:tab w:val="clear" w:pos="4677"/>
                <w:tab w:val="left" w:pos="1418"/>
                <w:tab w:val="center" w:pos="2429"/>
              </w:tabs>
              <w:autoSpaceDE w:val="0"/>
              <w:autoSpaceDN w:val="0"/>
              <w:adjustRightInd w:val="0"/>
              <w:spacing w:line="240" w:lineRule="exact"/>
              <w:ind w:left="19" w:firstLine="567"/>
              <w:jc w:val="both"/>
              <w:rPr>
                <w:color w:val="000000"/>
              </w:rPr>
            </w:pPr>
            <w:r w:rsidRPr="008D2F22">
              <w:rPr>
                <w:color w:val="000000"/>
              </w:rPr>
              <w:t>Гарантийные обязательства производителя должны включать:</w:t>
            </w:r>
          </w:p>
          <w:p w:rsidR="008D2F22" w:rsidRPr="008D2F22" w:rsidRDefault="005157BF" w:rsidP="005157BF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ind w:left="19"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1.20.1. </w:t>
            </w:r>
            <w:r w:rsidR="008D2F22" w:rsidRPr="008D2F22">
              <w:rPr>
                <w:color w:val="000000"/>
              </w:rPr>
              <w:t>консультации инженеров «горячей линии» производителя по вопросам восстановления работоспособности, эксплуатации оборудования и программного обеспечения в режиме «рабочие дни, рабочее время»;</w:t>
            </w:r>
          </w:p>
          <w:p w:rsidR="008D2F22" w:rsidRPr="008D2F22" w:rsidRDefault="005157BF" w:rsidP="005157BF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ind w:left="19"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1.20.2. </w:t>
            </w:r>
            <w:r w:rsidR="008D2F22" w:rsidRPr="008D2F22">
              <w:rPr>
                <w:color w:val="000000"/>
              </w:rPr>
              <w:t xml:space="preserve">замена неисправных аппаратных компонент на месте эксплуатации авторизованными сервисными инженерами </w:t>
            </w:r>
            <w:proofErr w:type="gramStart"/>
            <w:r w:rsidR="008D2F22" w:rsidRPr="008D2F22">
              <w:rPr>
                <w:color w:val="000000"/>
              </w:rPr>
              <w:t>производителя</w:t>
            </w:r>
            <w:proofErr w:type="gramEnd"/>
            <w:r w:rsidR="008D2F22" w:rsidRPr="008D2F22">
              <w:rPr>
                <w:color w:val="000000"/>
              </w:rPr>
              <w:t>/уполномоченными производителем на площадке заказчика на следующий рабочий день.</w:t>
            </w:r>
          </w:p>
          <w:p w:rsidR="008D2F22" w:rsidRPr="008D2F22" w:rsidRDefault="008D2F22" w:rsidP="005157BF">
            <w:pPr>
              <w:pStyle w:val="ab"/>
              <w:widowControl w:val="0"/>
              <w:numPr>
                <w:ilvl w:val="1"/>
                <w:numId w:val="40"/>
              </w:numPr>
              <w:tabs>
                <w:tab w:val="clear" w:pos="4677"/>
                <w:tab w:val="left" w:pos="1418"/>
                <w:tab w:val="center" w:pos="2429"/>
              </w:tabs>
              <w:autoSpaceDE w:val="0"/>
              <w:autoSpaceDN w:val="0"/>
              <w:adjustRightInd w:val="0"/>
              <w:spacing w:line="240" w:lineRule="exact"/>
              <w:ind w:left="19" w:firstLine="567"/>
              <w:jc w:val="both"/>
              <w:rPr>
                <w:color w:val="000000"/>
              </w:rPr>
            </w:pPr>
            <w:r w:rsidRPr="008D2F22">
              <w:rPr>
                <w:color w:val="000000"/>
              </w:rPr>
              <w:t xml:space="preserve">Наличие в комплекте поставки с серверами </w:t>
            </w:r>
            <w:proofErr w:type="spellStart"/>
            <w:r w:rsidRPr="008D2F22">
              <w:rPr>
                <w:color w:val="000000"/>
              </w:rPr>
              <w:t>ЗИПов</w:t>
            </w:r>
            <w:proofErr w:type="spellEnd"/>
            <w:r w:rsidRPr="008D2F22">
              <w:rPr>
                <w:color w:val="000000"/>
              </w:rPr>
              <w:t xml:space="preserve"> по </w:t>
            </w:r>
            <w:proofErr w:type="gramStart"/>
            <w:r w:rsidRPr="008D2F22">
              <w:rPr>
                <w:color w:val="000000"/>
              </w:rPr>
              <w:t>следующим</w:t>
            </w:r>
            <w:proofErr w:type="gramEnd"/>
            <w:r w:rsidRPr="008D2F22">
              <w:rPr>
                <w:color w:val="000000"/>
              </w:rPr>
              <w:t xml:space="preserve"> комплектующим в количестве:</w:t>
            </w:r>
          </w:p>
          <w:p w:rsidR="008D2F22" w:rsidRPr="008D2F22" w:rsidRDefault="005157BF" w:rsidP="005157BF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ind w:left="1069" w:hanging="625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1.21.1. </w:t>
            </w:r>
            <w:r w:rsidR="008D2F22" w:rsidRPr="008D2F22">
              <w:rPr>
                <w:color w:val="000000"/>
              </w:rPr>
              <w:t>модули оперативной памяти (аналогичные установленным) – 2 шт.;</w:t>
            </w:r>
            <w:proofErr w:type="gramEnd"/>
          </w:p>
          <w:p w:rsidR="008D2F22" w:rsidRPr="008D2F22" w:rsidRDefault="005157BF" w:rsidP="005157BF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ind w:left="1069" w:hanging="62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1.21.2. </w:t>
            </w:r>
            <w:proofErr w:type="spellStart"/>
            <w:proofErr w:type="gramStart"/>
            <w:r w:rsidR="008D2F22" w:rsidRPr="008D2F22">
              <w:rPr>
                <w:color w:val="000000"/>
              </w:rPr>
              <w:t>NVMe</w:t>
            </w:r>
            <w:proofErr w:type="spellEnd"/>
            <w:r w:rsidR="008D2F22" w:rsidRPr="008D2F22">
              <w:rPr>
                <w:color w:val="000000"/>
              </w:rPr>
              <w:t xml:space="preserve"> диски (аналогичные установленным) - 4 шт.;</w:t>
            </w:r>
            <w:proofErr w:type="gramEnd"/>
          </w:p>
          <w:p w:rsidR="008D2F22" w:rsidRPr="008D2F22" w:rsidRDefault="005157BF" w:rsidP="005157BF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ind w:left="1069" w:hanging="625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1.21.3. </w:t>
            </w:r>
            <w:r w:rsidR="008D2F22" w:rsidRPr="008D2F22">
              <w:rPr>
                <w:color w:val="000000"/>
              </w:rPr>
              <w:t xml:space="preserve">сетевые адаптеры 10 </w:t>
            </w:r>
            <w:proofErr w:type="spellStart"/>
            <w:r w:rsidR="008D2F22" w:rsidRPr="008D2F22">
              <w:rPr>
                <w:color w:val="000000"/>
              </w:rPr>
              <w:t>Gb</w:t>
            </w:r>
            <w:proofErr w:type="spellEnd"/>
            <w:r w:rsidR="008D2F22" w:rsidRPr="008D2F22">
              <w:rPr>
                <w:color w:val="000000"/>
              </w:rPr>
              <w:t>/</w:t>
            </w:r>
            <w:proofErr w:type="spellStart"/>
            <w:r w:rsidR="008D2F22" w:rsidRPr="008D2F22">
              <w:rPr>
                <w:color w:val="000000"/>
              </w:rPr>
              <w:t>s</w:t>
            </w:r>
            <w:proofErr w:type="spellEnd"/>
            <w:r w:rsidR="008D2F22" w:rsidRPr="008D2F22">
              <w:rPr>
                <w:color w:val="000000"/>
              </w:rPr>
              <w:t xml:space="preserve"> BASE-T (аналогичные установленным) – 1 шт.;</w:t>
            </w:r>
            <w:proofErr w:type="gramEnd"/>
          </w:p>
          <w:p w:rsidR="008D2F22" w:rsidRPr="008D2F22" w:rsidRDefault="005157BF" w:rsidP="005157BF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ind w:left="1069" w:hanging="625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1.21.4. </w:t>
            </w:r>
            <w:r w:rsidR="008D2F22" w:rsidRPr="008D2F22">
              <w:rPr>
                <w:color w:val="000000"/>
              </w:rPr>
              <w:t xml:space="preserve">сетевые адаптеры 10/25 </w:t>
            </w:r>
            <w:proofErr w:type="spellStart"/>
            <w:r w:rsidR="008D2F22" w:rsidRPr="008D2F22">
              <w:rPr>
                <w:color w:val="000000"/>
              </w:rPr>
              <w:t>Gbps</w:t>
            </w:r>
            <w:proofErr w:type="spellEnd"/>
            <w:r w:rsidR="008D2F22" w:rsidRPr="008D2F22">
              <w:rPr>
                <w:color w:val="000000"/>
              </w:rPr>
              <w:t xml:space="preserve"> (аналогичные установленным) – 1 шт.;</w:t>
            </w:r>
            <w:proofErr w:type="gramEnd"/>
          </w:p>
          <w:p w:rsidR="008D2F22" w:rsidRPr="00C810F0" w:rsidRDefault="005157BF" w:rsidP="00C810F0">
            <w:pPr>
              <w:pStyle w:val="ab"/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line="240" w:lineRule="exact"/>
              <w:ind w:left="1069" w:hanging="625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1.21.5. </w:t>
            </w:r>
            <w:r w:rsidR="008D2F22" w:rsidRPr="008D2F22">
              <w:rPr>
                <w:color w:val="000000"/>
              </w:rPr>
              <w:t>блоки питания (аналогичные установленным) – 1 шт.</w:t>
            </w:r>
            <w:proofErr w:type="gramEnd"/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797AB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39" w:type="dxa"/>
            <w:gridSpan w:val="4"/>
          </w:tcPr>
          <w:p w:rsidR="004960F0" w:rsidRPr="00797AB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9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007-2012 </w:t>
            </w:r>
            <w:hyperlink w:anchor="P696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(подвид)</w:t>
            </w:r>
          </w:p>
        </w:tc>
        <w:tc>
          <w:tcPr>
            <w:tcW w:w="6301" w:type="dxa"/>
          </w:tcPr>
          <w:p w:rsidR="004960F0" w:rsidRPr="009915D9" w:rsidRDefault="00E63BCC" w:rsidP="009915D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26.20.1.</w:t>
            </w:r>
          </w:p>
        </w:tc>
      </w:tr>
      <w:tr w:rsidR="004960F0" w:rsidRPr="00CA519A" w:rsidTr="000929AC">
        <w:trPr>
          <w:trHeight w:val="419"/>
        </w:trPr>
        <w:tc>
          <w:tcPr>
            <w:tcW w:w="628" w:type="dxa"/>
            <w:vAlign w:val="center"/>
          </w:tcPr>
          <w:p w:rsidR="004960F0" w:rsidRPr="00797AB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39" w:type="dxa"/>
            <w:gridSpan w:val="4"/>
          </w:tcPr>
          <w:p w:rsidR="004960F0" w:rsidRPr="00797AB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 соответствии с </w:t>
            </w:r>
            <w:hyperlink r:id="rId10" w:history="1">
              <w:r w:rsidRPr="00797AB0">
                <w:rPr>
                  <w:rFonts w:ascii="Times New Roman" w:hAnsi="Times New Roman" w:cs="Times New Roman"/>
                  <w:sz w:val="24"/>
                  <w:szCs w:val="24"/>
                </w:rPr>
                <w:t>ОКРБ</w:t>
              </w:r>
            </w:hyperlink>
            <w:r w:rsidRPr="00797AB0">
              <w:rPr>
                <w:rFonts w:ascii="Times New Roman" w:hAnsi="Times New Roman" w:cs="Times New Roman"/>
                <w:sz w:val="24"/>
                <w:szCs w:val="24"/>
              </w:rPr>
              <w:t xml:space="preserve"> 007-2012</w:t>
            </w:r>
          </w:p>
        </w:tc>
        <w:tc>
          <w:tcPr>
            <w:tcW w:w="6301" w:type="dxa"/>
          </w:tcPr>
          <w:p w:rsidR="004960F0" w:rsidRPr="00D50FDD" w:rsidRDefault="00E63BCC" w:rsidP="009915D9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Машины вычислительные электронные, их части и принадлежности</w:t>
            </w:r>
          </w:p>
        </w:tc>
      </w:tr>
      <w:tr w:rsidR="004960F0" w:rsidRPr="00CA519A" w:rsidTr="00D50FDD">
        <w:trPr>
          <w:trHeight w:val="920"/>
        </w:trPr>
        <w:tc>
          <w:tcPr>
            <w:tcW w:w="628" w:type="dxa"/>
            <w:vAlign w:val="center"/>
          </w:tcPr>
          <w:p w:rsidR="004960F0" w:rsidRPr="00CA519A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39" w:type="dxa"/>
            <w:gridSpan w:val="4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Срок (сроки) поставки товаров (выполнения работ, оказания услуг)</w:t>
            </w:r>
          </w:p>
        </w:tc>
        <w:tc>
          <w:tcPr>
            <w:tcW w:w="6301" w:type="dxa"/>
          </w:tcPr>
          <w:p w:rsidR="002A10FC" w:rsidRPr="008D3D30" w:rsidRDefault="002A10FC" w:rsidP="002A10F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30">
              <w:rPr>
                <w:rFonts w:ascii="Times New Roman" w:hAnsi="Times New Roman"/>
                <w:sz w:val="24"/>
                <w:szCs w:val="24"/>
              </w:rPr>
              <w:t>Место поставки: г</w:t>
            </w:r>
            <w:proofErr w:type="gramStart"/>
            <w:r w:rsidRPr="008D3D30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8D3D30">
              <w:rPr>
                <w:rFonts w:ascii="Times New Roman" w:hAnsi="Times New Roman"/>
                <w:sz w:val="24"/>
                <w:szCs w:val="24"/>
              </w:rPr>
              <w:t>орисов, ул.Чапаева, 64</w:t>
            </w:r>
          </w:p>
          <w:p w:rsidR="002A10FC" w:rsidRPr="008D3D30" w:rsidRDefault="002A10FC" w:rsidP="002A10F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D30">
              <w:rPr>
                <w:rFonts w:ascii="Times New Roman" w:hAnsi="Times New Roman"/>
                <w:sz w:val="24"/>
                <w:szCs w:val="24"/>
              </w:rPr>
              <w:t xml:space="preserve">Условия поставки: склад Заказчика </w:t>
            </w:r>
          </w:p>
          <w:p w:rsidR="004960F0" w:rsidRPr="008D3D30" w:rsidRDefault="002A10FC" w:rsidP="00E63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34"/>
              <w:jc w:val="both"/>
              <w:rPr>
                <w:rFonts w:ascii="Times New Roman" w:eastAsia="MS Minngs" w:hAnsi="Times New Roman"/>
                <w:sz w:val="24"/>
                <w:szCs w:val="24"/>
              </w:rPr>
            </w:pPr>
            <w:r w:rsidRPr="008D3D30">
              <w:rPr>
                <w:rFonts w:ascii="Times New Roman" w:hAnsi="Times New Roman"/>
                <w:sz w:val="24"/>
                <w:szCs w:val="24"/>
              </w:rPr>
              <w:t>Срок поставки (</w:t>
            </w:r>
            <w:r w:rsidR="00D64AEB" w:rsidRPr="008D3D30">
              <w:rPr>
                <w:rFonts w:ascii="Times New Roman" w:eastAsia="MS Minngs" w:hAnsi="Times New Roman"/>
                <w:i/>
                <w:sz w:val="20"/>
                <w:szCs w:val="20"/>
              </w:rPr>
              <w:t>критерий оценки</w:t>
            </w:r>
            <w:r w:rsidRPr="008D3D30">
              <w:rPr>
                <w:rFonts w:ascii="Times New Roman" w:hAnsi="Times New Roman"/>
                <w:sz w:val="24"/>
                <w:szCs w:val="24"/>
              </w:rPr>
              <w:t xml:space="preserve">) – предложение поставщика, но не более </w:t>
            </w:r>
            <w:r w:rsidR="00E63BCC">
              <w:rPr>
                <w:rFonts w:ascii="Times New Roman" w:hAnsi="Times New Roman"/>
                <w:sz w:val="24"/>
                <w:szCs w:val="24"/>
              </w:rPr>
              <w:t>4</w:t>
            </w:r>
            <w:r w:rsidRPr="008D3D30">
              <w:rPr>
                <w:rFonts w:ascii="Times New Roman" w:hAnsi="Times New Roman"/>
                <w:sz w:val="24"/>
                <w:szCs w:val="24"/>
              </w:rPr>
              <w:t xml:space="preserve"> месяцев</w:t>
            </w:r>
          </w:p>
        </w:tc>
      </w:tr>
      <w:tr w:rsidR="00145B38" w:rsidRPr="00CA519A" w:rsidTr="00A576DA">
        <w:tc>
          <w:tcPr>
            <w:tcW w:w="628" w:type="dxa"/>
            <w:vAlign w:val="center"/>
          </w:tcPr>
          <w:p w:rsidR="00145B38" w:rsidRPr="00CA519A" w:rsidRDefault="00145B38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39" w:type="dxa"/>
            <w:gridSpan w:val="4"/>
          </w:tcPr>
          <w:p w:rsidR="00145B38" w:rsidRPr="00CA519A" w:rsidRDefault="00145B38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Условия и сроки оплаты товара (работы, услуги)</w:t>
            </w:r>
          </w:p>
        </w:tc>
        <w:tc>
          <w:tcPr>
            <w:tcW w:w="6301" w:type="dxa"/>
          </w:tcPr>
          <w:p w:rsidR="00122F98" w:rsidRPr="008D3D30" w:rsidRDefault="00742B02" w:rsidP="007A09F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MS Minngs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поставщика</w:t>
            </w:r>
            <w:r w:rsidR="00E73A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73AAB" w:rsidRPr="008D3D30">
              <w:rPr>
                <w:rFonts w:ascii="Times New Roman" w:hAnsi="Times New Roman"/>
                <w:sz w:val="24"/>
                <w:szCs w:val="24"/>
              </w:rPr>
              <w:t>(</w:t>
            </w:r>
            <w:r w:rsidR="00E73AAB" w:rsidRPr="008D3D30">
              <w:rPr>
                <w:rFonts w:ascii="Times New Roman" w:eastAsia="MS Minngs" w:hAnsi="Times New Roman"/>
                <w:i/>
                <w:sz w:val="20"/>
                <w:szCs w:val="20"/>
              </w:rPr>
              <w:t>критерий оценки</w:t>
            </w:r>
            <w:r w:rsidR="00E73AAB" w:rsidRPr="008D3D3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39" w:type="dxa"/>
            <w:gridSpan w:val="4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 (выполнения работ, оказания услуг)</w:t>
            </w:r>
          </w:p>
        </w:tc>
        <w:tc>
          <w:tcPr>
            <w:tcW w:w="6301" w:type="dxa"/>
          </w:tcPr>
          <w:p w:rsidR="004960F0" w:rsidRPr="00105E44" w:rsidRDefault="004960F0" w:rsidP="000929A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55">
              <w:rPr>
                <w:rFonts w:ascii="Times New Roman" w:hAnsi="Times New Roman" w:cs="Times New Roman"/>
                <w:sz w:val="24"/>
                <w:szCs w:val="24"/>
              </w:rPr>
              <w:t>222518, Республика Беларусь, Минская обл., г. Борисов,  ул.    Чапаева 64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CA519A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39" w:type="dxa"/>
            <w:gridSpan w:val="4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закупки по лоту</w:t>
            </w:r>
          </w:p>
        </w:tc>
        <w:tc>
          <w:tcPr>
            <w:tcW w:w="6301" w:type="dxa"/>
          </w:tcPr>
          <w:p w:rsidR="004960F0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C4A7D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A7D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  <w:p w:rsidR="00E4517E" w:rsidRPr="001F7F86" w:rsidRDefault="00E4517E" w:rsidP="00C810F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–</w:t>
            </w:r>
            <w:r w:rsidR="008D3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0F0">
              <w:rPr>
                <w:rFonts w:ascii="Times New Roman" w:hAnsi="Times New Roman" w:cs="Times New Roman"/>
                <w:sz w:val="24"/>
                <w:szCs w:val="24"/>
              </w:rPr>
              <w:t>750 000,00</w:t>
            </w:r>
            <w:r w:rsidR="008D3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F86">
              <w:rPr>
                <w:rFonts w:ascii="Times New Roman" w:hAnsi="Times New Roman" w:cs="Times New Roman"/>
                <w:sz w:val="24"/>
                <w:szCs w:val="24"/>
              </w:rPr>
              <w:t>рублей РБ</w:t>
            </w:r>
            <w:r w:rsidR="002A1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39" w:type="dxa"/>
            <w:gridSpan w:val="4"/>
          </w:tcPr>
          <w:p w:rsidR="004960F0" w:rsidRPr="00CA519A" w:rsidRDefault="004960F0" w:rsidP="00DD506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(иные) требования (сведения)</w:t>
            </w:r>
          </w:p>
        </w:tc>
        <w:tc>
          <w:tcPr>
            <w:tcW w:w="6301" w:type="dxa"/>
          </w:tcPr>
          <w:p w:rsidR="002A10FC" w:rsidRPr="002A10FC" w:rsidRDefault="002A10FC" w:rsidP="002A10FC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48"/>
              <w:jc w:val="both"/>
              <w:rPr>
                <w:rStyle w:val="word-wrapper"/>
                <w:shd w:val="clear" w:color="auto" w:fill="FFFFFF"/>
              </w:rPr>
            </w:pPr>
            <w:r w:rsidRPr="002A10FC">
              <w:rPr>
                <w:rStyle w:val="word-wrapper"/>
                <w:shd w:val="clear" w:color="auto" w:fill="FFFFFF"/>
              </w:rPr>
              <w:t>1. Возможно признание победителем единственного участника конкурентной процедуры закупки и заключения с ним договора на закупку, если его предложение соответствует требованиям документации о закупке.</w:t>
            </w:r>
          </w:p>
          <w:p w:rsidR="0068255C" w:rsidRPr="00E73AAB" w:rsidRDefault="002A10FC" w:rsidP="00E73AAB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ind w:firstLine="450"/>
              <w:jc w:val="both"/>
              <w:rPr>
                <w:shd w:val="clear" w:color="auto" w:fill="FFFFFF"/>
              </w:rPr>
            </w:pPr>
            <w:r w:rsidRPr="002A10FC">
              <w:rPr>
                <w:rStyle w:val="word-wrapper"/>
                <w:shd w:val="clear" w:color="auto" w:fill="FFFFFF"/>
              </w:rPr>
              <w:t>2. 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</w:tc>
      </w:tr>
      <w:tr w:rsidR="004960F0" w:rsidRPr="00CA519A" w:rsidTr="00D50FDD">
        <w:trPr>
          <w:trHeight w:val="908"/>
        </w:trPr>
        <w:tc>
          <w:tcPr>
            <w:tcW w:w="628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40" w:type="dxa"/>
            <w:gridSpan w:val="5"/>
          </w:tcPr>
          <w:p w:rsidR="004960F0" w:rsidRDefault="004960F0" w:rsidP="00DD5067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Формула расчета цены предложения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60F0" w:rsidRDefault="00DD5067" w:rsidP="00E63BCC">
            <w:pPr>
              <w:pStyle w:val="ad"/>
              <w:spacing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374A">
              <w:rPr>
                <w:rFonts w:ascii="Times New Roman" w:hAnsi="Times New Roman"/>
                <w:sz w:val="24"/>
                <w:szCs w:val="24"/>
              </w:rPr>
              <w:t xml:space="preserve">В стоимость предложения должно быть включено:  стоимость самого оборудования, доставка, </w:t>
            </w:r>
            <w:r w:rsidR="00C810F0">
              <w:rPr>
                <w:rFonts w:ascii="Times New Roman" w:hAnsi="Times New Roman"/>
                <w:sz w:val="24"/>
                <w:szCs w:val="24"/>
              </w:rPr>
              <w:t xml:space="preserve">установка, подключение, настройка, </w:t>
            </w:r>
            <w:r w:rsidR="00E63BCC">
              <w:rPr>
                <w:rFonts w:ascii="Times New Roman" w:hAnsi="Times New Roman"/>
                <w:sz w:val="24"/>
                <w:szCs w:val="24"/>
              </w:rPr>
              <w:t>пуско-наладочные работы</w:t>
            </w:r>
            <w:r w:rsidR="00D50FDD">
              <w:rPr>
                <w:rFonts w:ascii="Times New Roman" w:hAnsi="Times New Roman"/>
                <w:sz w:val="24"/>
                <w:szCs w:val="24"/>
              </w:rPr>
              <w:t>, таможенные пошлины и другие обязательные платежи</w:t>
            </w:r>
            <w:r w:rsidR="00035B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3BCC" w:rsidRPr="008139DF" w:rsidRDefault="00E63BCC" w:rsidP="00E63BCC">
            <w:pPr>
              <w:pStyle w:val="ab"/>
              <w:tabs>
                <w:tab w:val="left" w:pos="1276"/>
              </w:tabs>
              <w:spacing w:line="200" w:lineRule="exact"/>
              <w:ind w:firstLine="709"/>
              <w:jc w:val="both"/>
              <w:rPr>
                <w:sz w:val="20"/>
                <w:szCs w:val="20"/>
              </w:rPr>
            </w:pPr>
            <w:r w:rsidRPr="008139DF">
              <w:rPr>
                <w:sz w:val="20"/>
                <w:szCs w:val="20"/>
              </w:rPr>
              <w:t>В состав пусконаладочных работ входят:</w:t>
            </w:r>
          </w:p>
          <w:p w:rsidR="00E63BCC" w:rsidRPr="008139DF" w:rsidRDefault="00E63BCC" w:rsidP="00E63BCC">
            <w:pPr>
              <w:pStyle w:val="ab"/>
              <w:tabs>
                <w:tab w:val="left" w:pos="1276"/>
              </w:tabs>
              <w:spacing w:line="200" w:lineRule="exact"/>
              <w:ind w:firstLine="709"/>
              <w:jc w:val="both"/>
              <w:rPr>
                <w:sz w:val="20"/>
                <w:szCs w:val="20"/>
              </w:rPr>
            </w:pPr>
            <w:r w:rsidRPr="008139DF">
              <w:rPr>
                <w:sz w:val="20"/>
                <w:szCs w:val="20"/>
              </w:rPr>
              <w:t xml:space="preserve">1. </w:t>
            </w:r>
            <w:proofErr w:type="gramStart"/>
            <w:r w:rsidRPr="008139DF">
              <w:rPr>
                <w:sz w:val="20"/>
                <w:szCs w:val="20"/>
              </w:rPr>
              <w:t>Соединение компонентов поставляемого оборудования из комплекта поставки между собой соединительными кабелями (при наличии) или дополнительно приобретенными кабелями.</w:t>
            </w:r>
            <w:proofErr w:type="gramEnd"/>
          </w:p>
          <w:p w:rsidR="00E63BCC" w:rsidRPr="008139DF" w:rsidRDefault="00E63BCC" w:rsidP="00E63BCC">
            <w:pPr>
              <w:pStyle w:val="ab"/>
              <w:tabs>
                <w:tab w:val="left" w:pos="1276"/>
              </w:tabs>
              <w:spacing w:line="200" w:lineRule="exact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139DF">
              <w:rPr>
                <w:sz w:val="20"/>
                <w:szCs w:val="20"/>
              </w:rPr>
              <w:t xml:space="preserve">. </w:t>
            </w:r>
            <w:proofErr w:type="gramStart"/>
            <w:r w:rsidRPr="008139DF">
              <w:rPr>
                <w:sz w:val="20"/>
                <w:szCs w:val="20"/>
              </w:rPr>
              <w:t>Подключение поставляемого оборудования из комплекта поставки к имеющимся информационным и силовым розеткам сетевыми и силовыми кабелями, входящими в комплект поставки (при наличии) или дополнительно приобретенными кабелями.</w:t>
            </w:r>
            <w:proofErr w:type="gramEnd"/>
          </w:p>
          <w:p w:rsidR="00E63BCC" w:rsidRPr="008139DF" w:rsidRDefault="00E63BCC" w:rsidP="00E63BCC">
            <w:pPr>
              <w:pStyle w:val="ab"/>
              <w:tabs>
                <w:tab w:val="left" w:pos="1276"/>
              </w:tabs>
              <w:spacing w:line="200" w:lineRule="exact"/>
              <w:ind w:firstLine="709"/>
              <w:jc w:val="both"/>
              <w:rPr>
                <w:sz w:val="20"/>
                <w:szCs w:val="20"/>
              </w:rPr>
            </w:pPr>
            <w:r w:rsidRPr="008139DF">
              <w:rPr>
                <w:sz w:val="20"/>
                <w:szCs w:val="20"/>
              </w:rPr>
              <w:t>3. Проверка прохождения сигналов связи между компонентами (при наличии).</w:t>
            </w:r>
          </w:p>
          <w:p w:rsidR="00E63BCC" w:rsidRPr="008139DF" w:rsidRDefault="00E63BCC" w:rsidP="00E63BCC">
            <w:pPr>
              <w:pStyle w:val="ab"/>
              <w:tabs>
                <w:tab w:val="left" w:pos="1276"/>
              </w:tabs>
              <w:spacing w:line="200" w:lineRule="exact"/>
              <w:ind w:firstLine="709"/>
              <w:jc w:val="both"/>
              <w:rPr>
                <w:sz w:val="20"/>
                <w:szCs w:val="20"/>
              </w:rPr>
            </w:pPr>
            <w:r w:rsidRPr="008139DF">
              <w:rPr>
                <w:sz w:val="20"/>
                <w:szCs w:val="20"/>
              </w:rPr>
              <w:t xml:space="preserve">4. Включение </w:t>
            </w:r>
            <w:proofErr w:type="gramStart"/>
            <w:r w:rsidRPr="008139DF">
              <w:rPr>
                <w:sz w:val="20"/>
                <w:szCs w:val="20"/>
              </w:rPr>
              <w:t>поставляемого</w:t>
            </w:r>
            <w:proofErr w:type="gramEnd"/>
            <w:r w:rsidRPr="008139DF">
              <w:rPr>
                <w:sz w:val="20"/>
                <w:szCs w:val="20"/>
              </w:rPr>
              <w:t xml:space="preserve"> оборудования, инициализация предустановленной операционной системы (при наличии).</w:t>
            </w:r>
          </w:p>
          <w:p w:rsidR="00E63BCC" w:rsidRPr="008139DF" w:rsidRDefault="00E63BCC" w:rsidP="00E63BCC">
            <w:pPr>
              <w:pStyle w:val="ab"/>
              <w:tabs>
                <w:tab w:val="left" w:pos="1276"/>
              </w:tabs>
              <w:spacing w:line="200" w:lineRule="exact"/>
              <w:ind w:firstLine="709"/>
              <w:jc w:val="both"/>
              <w:rPr>
                <w:sz w:val="20"/>
                <w:szCs w:val="20"/>
              </w:rPr>
            </w:pPr>
            <w:r w:rsidRPr="008139DF">
              <w:rPr>
                <w:sz w:val="20"/>
                <w:szCs w:val="20"/>
              </w:rPr>
              <w:t>5. Первоначальная инициализация поставляемого оборудования – основных рабочих параметров согласно инструкции производителя.</w:t>
            </w:r>
          </w:p>
          <w:p w:rsidR="00E63BCC" w:rsidRPr="00E63BCC" w:rsidRDefault="00E63BCC" w:rsidP="00E63BCC">
            <w:pPr>
              <w:pStyle w:val="ab"/>
              <w:tabs>
                <w:tab w:val="left" w:pos="1276"/>
              </w:tabs>
              <w:spacing w:line="200" w:lineRule="exact"/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8139DF">
              <w:rPr>
                <w:sz w:val="20"/>
                <w:szCs w:val="20"/>
              </w:rPr>
              <w:t>6. Проверка функционирования каждой единицы поставляемого оборудования из комплекта поставки согласно базовым режимам эксплуатации, указанным в инструкции производителя.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40" w:type="dxa"/>
            <w:gridSpan w:val="5"/>
          </w:tcPr>
          <w:p w:rsidR="004960F0" w:rsidRDefault="004960F0" w:rsidP="00DD506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19A">
              <w:rPr>
                <w:rFonts w:ascii="Times New Roman" w:hAnsi="Times New Roman"/>
                <w:b/>
                <w:sz w:val="24"/>
                <w:szCs w:val="24"/>
              </w:rPr>
              <w:t>Требования к сроку и (или) объему предоставления гарантий качества товара (работы, услуги), обслуживанию товара, расходам на эксплуатацию товара</w:t>
            </w:r>
            <w:r w:rsidRPr="00CA51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3AAB" w:rsidRPr="004960F0" w:rsidRDefault="004960F0" w:rsidP="0068255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0F0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D50FDD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Pr="004960F0">
              <w:rPr>
                <w:rFonts w:ascii="Times New Roman" w:hAnsi="Times New Roman"/>
                <w:sz w:val="24"/>
                <w:szCs w:val="24"/>
              </w:rPr>
              <w:t>месяцев</w:t>
            </w:r>
            <w:r w:rsidR="00AE7A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960F0" w:rsidRPr="00CA519A" w:rsidTr="00E63BCC">
        <w:trPr>
          <w:trHeight w:val="739"/>
        </w:trPr>
        <w:tc>
          <w:tcPr>
            <w:tcW w:w="628" w:type="dxa"/>
            <w:vMerge w:val="restart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40" w:type="dxa"/>
            <w:gridSpan w:val="5"/>
          </w:tcPr>
          <w:p w:rsidR="004960F0" w:rsidRDefault="004960F0" w:rsidP="00DD506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263CC">
              <w:rPr>
                <w:rFonts w:ascii="Times New Roman" w:hAnsi="Times New Roman"/>
                <w:b/>
                <w:sz w:val="24"/>
                <w:szCs w:val="24"/>
              </w:rPr>
              <w:t>Валюта контракта и платежа</w:t>
            </w:r>
          </w:p>
          <w:p w:rsidR="004960F0" w:rsidRDefault="005E5E84" w:rsidP="00DD506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Резиденты РБ -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 w:rsidR="00145B38">
              <w:rPr>
                <w:rFonts w:ascii="Times New Roman" w:hAnsi="Times New Roman"/>
                <w:sz w:val="24"/>
                <w:szCs w:val="24"/>
              </w:rPr>
              <w:t xml:space="preserve"> либо сумма в </w:t>
            </w:r>
            <w:r w:rsidR="00145B38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BYN</w:t>
            </w:r>
            <w:r w:rsidR="00145B38">
              <w:rPr>
                <w:rFonts w:ascii="Times New Roman" w:hAnsi="Times New Roman"/>
                <w:sz w:val="24"/>
                <w:szCs w:val="24"/>
              </w:rPr>
              <w:t xml:space="preserve"> эквивалентная</w:t>
            </w:r>
            <w:r w:rsidR="004960F0"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="004960F0"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="004960F0"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960F0"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</w:p>
          <w:p w:rsidR="005E5E84" w:rsidRPr="005E5E84" w:rsidRDefault="005E5E84" w:rsidP="00DD506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Нерезиденты РБ -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RUB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USD</w:t>
            </w:r>
            <w:r w:rsidRPr="00CD29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2957">
              <w:rPr>
                <w:rFonts w:ascii="Times New Roman" w:hAnsi="Times New Roman"/>
                <w:sz w:val="24"/>
                <w:szCs w:val="24"/>
                <w:lang w:val="en-US"/>
              </w:rPr>
              <w:t>EUR</w:t>
            </w:r>
          </w:p>
          <w:p w:rsidR="004960F0" w:rsidRDefault="004960F0" w:rsidP="00DD5067">
            <w:pPr>
              <w:spacing w:after="0" w:line="240" w:lineRule="exact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Договор на закупку может быть заключен не ранее чем через </w:t>
            </w:r>
            <w:r w:rsidR="00035BE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три </w:t>
            </w: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рабочих дн</w:t>
            </w:r>
            <w:r w:rsidR="00035BE6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я</w:t>
            </w:r>
            <w:r w:rsidRPr="00A0109D"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>, в течение которых может быть урегулирован спор, вызванный решениями и (или) действиями (бездействием) организации, а также членов комиссии, созданной для проведения закупки</w:t>
            </w:r>
            <w:r>
              <w:rPr>
                <w:rFonts w:ascii="Times New Roman" w:hAnsi="Times New Roman"/>
                <w:color w:val="242424"/>
                <w:sz w:val="24"/>
                <w:szCs w:val="24"/>
                <w:shd w:val="clear" w:color="auto" w:fill="FFFFFF"/>
              </w:rPr>
              <w:t xml:space="preserve"> и в течение 20 календарных дней</w:t>
            </w:r>
            <w:r w:rsidRPr="00A0109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0F0" w:rsidRPr="00A0109D" w:rsidRDefault="004960F0" w:rsidP="00DD5067">
            <w:pPr>
              <w:spacing w:after="0" w:line="240" w:lineRule="exact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необходимости согласования выбранного поставщика с наблюдательным советом ОАО «БЗМП» срок заключения договора может быть продлен.</w:t>
            </w:r>
          </w:p>
          <w:p w:rsidR="004960F0" w:rsidRPr="00D62EFA" w:rsidRDefault="004960F0" w:rsidP="00DD5067">
            <w:pPr>
              <w:pStyle w:val="a6"/>
              <w:spacing w:after="0" w:line="240" w:lineRule="exact"/>
              <w:ind w:firstLine="60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62EFA">
              <w:rPr>
                <w:rFonts w:ascii="Times New Roman" w:hAnsi="Times New Roman"/>
                <w:sz w:val="24"/>
                <w:szCs w:val="24"/>
              </w:rPr>
              <w:t>Контракт с победителем-резидентом РБ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будет заключен на условиях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конкурсного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предложения </w:t>
            </w:r>
            <w:r w:rsidRPr="00F479DF">
              <w:rPr>
                <w:rFonts w:ascii="Times New Roman" w:hAnsi="Times New Roman"/>
                <w:iCs/>
                <w:sz w:val="24"/>
                <w:szCs w:val="24"/>
              </w:rPr>
              <w:t>в рублях РБ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или в валютном эквиваленте  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 xml:space="preserve"> с оплатой в рублях РБ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по </w:t>
            </w:r>
            <w:r w:rsidR="00DD5067">
              <w:rPr>
                <w:rFonts w:ascii="Times New Roman" w:hAnsi="Times New Roman"/>
                <w:iCs/>
                <w:sz w:val="24"/>
                <w:szCs w:val="24"/>
              </w:rPr>
              <w:t>офици</w:t>
            </w:r>
            <w:r w:rsidR="00EC27E6">
              <w:rPr>
                <w:rFonts w:ascii="Times New Roman" w:hAnsi="Times New Roman"/>
                <w:iCs/>
                <w:sz w:val="24"/>
                <w:szCs w:val="24"/>
              </w:rPr>
              <w:t xml:space="preserve">альным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курс</w:t>
            </w:r>
            <w:r w:rsidR="00EC27E6">
              <w:rPr>
                <w:rFonts w:ascii="Times New Roman" w:hAnsi="Times New Roman"/>
                <w:iCs/>
                <w:sz w:val="24"/>
                <w:szCs w:val="24"/>
              </w:rPr>
              <w:t xml:space="preserve">ам НБ РБ </w:t>
            </w:r>
            <w:r w:rsidRPr="00D62EFA">
              <w:rPr>
                <w:rFonts w:ascii="Times New Roman" w:hAnsi="Times New Roman"/>
                <w:iCs/>
                <w:sz w:val="24"/>
                <w:szCs w:val="24"/>
              </w:rPr>
              <w:t>с  учетом проведения процеду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ры переговоров о снижении цены. </w:t>
            </w:r>
          </w:p>
          <w:p w:rsidR="00035BE6" w:rsidRDefault="004960F0" w:rsidP="00035BE6">
            <w:pPr>
              <w:pStyle w:val="Style7"/>
              <w:spacing w:line="240" w:lineRule="exact"/>
              <w:ind w:right="-2" w:firstLine="567"/>
            </w:pPr>
            <w:r w:rsidRPr="00D62EFA">
              <w:t xml:space="preserve">Контракт с победителем-нерезидентом РБ будет заключен </w:t>
            </w:r>
            <w:r w:rsidRPr="00D62EFA">
              <w:rPr>
                <w:iCs/>
              </w:rPr>
              <w:t xml:space="preserve">на условиях </w:t>
            </w:r>
            <w:r>
              <w:rPr>
                <w:iCs/>
              </w:rPr>
              <w:t>конкурсного</w:t>
            </w:r>
            <w:r w:rsidRPr="00D62EFA">
              <w:rPr>
                <w:iCs/>
              </w:rPr>
              <w:t xml:space="preserve"> предложения </w:t>
            </w:r>
            <w:r>
              <w:rPr>
                <w:iCs/>
              </w:rPr>
              <w:t xml:space="preserve"> </w:t>
            </w:r>
            <w:r w:rsidRPr="00D62EFA">
              <w:t>в валюте, предложенной участником</w:t>
            </w:r>
            <w:r>
              <w:t xml:space="preserve"> </w:t>
            </w:r>
            <w:r w:rsidRPr="00D62EFA">
              <w:rPr>
                <w:iCs/>
              </w:rPr>
              <w:t>с  учетом проведения процедуры переговоров о снижении цены</w:t>
            </w:r>
            <w:r>
              <w:t>.</w:t>
            </w:r>
            <w:r w:rsidR="00035BE6">
              <w:t xml:space="preserve"> В случаях, когда валюта контракта и валюта платежа будет отличаться, оплата будет производиться  по официальным курсам НБ РБ.</w:t>
            </w:r>
          </w:p>
          <w:p w:rsidR="00E63BCC" w:rsidRPr="00035BE6" w:rsidRDefault="00E63BCC" w:rsidP="00035BE6">
            <w:pPr>
              <w:pStyle w:val="Style7"/>
              <w:spacing w:line="240" w:lineRule="exact"/>
              <w:ind w:right="-2" w:firstLine="567"/>
            </w:pPr>
            <w:r w:rsidRPr="00093945">
              <w:t>Заказчик оставляет за собой право проводить процедуру переговоров по снижению цены только с участником-победителем процедуры закупки.</w:t>
            </w:r>
          </w:p>
        </w:tc>
      </w:tr>
      <w:tr w:rsidR="004960F0" w:rsidRPr="00CA519A" w:rsidTr="00A576DA">
        <w:trPr>
          <w:trHeight w:val="2198"/>
        </w:trPr>
        <w:tc>
          <w:tcPr>
            <w:tcW w:w="628" w:type="dxa"/>
            <w:vMerge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5"/>
          </w:tcPr>
          <w:p w:rsidR="004960F0" w:rsidRPr="0059732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договора прилагается к конкурсной документации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960F0" w:rsidRPr="0059732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 xml:space="preserve">В случае не подписания договора победителем в установленный срок, такой участник считается уклонившимся от заключения договора. </w:t>
            </w:r>
          </w:p>
          <w:p w:rsidR="004960F0" w:rsidRPr="00597326" w:rsidRDefault="004960F0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>Если выбранный поставщик отказался подписать договор, то Комиссия по закупкам вправе:</w:t>
            </w:r>
          </w:p>
          <w:p w:rsidR="004960F0" w:rsidRPr="00597326" w:rsidRDefault="004960F0" w:rsidP="00EC27E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повторный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или иную процедуру закупки;</w:t>
            </w:r>
          </w:p>
          <w:p w:rsidR="004960F0" w:rsidRDefault="004960F0" w:rsidP="00EC27E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вопрос о включении участника в реестр поставщиков (подрядчиков, исполнителей), временно не допускаемых к участию в процедурах закупок.</w:t>
            </w:r>
          </w:p>
          <w:p w:rsidR="00145B38" w:rsidRPr="00DF5930" w:rsidRDefault="00E63BCC" w:rsidP="00EC27E6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5B38">
              <w:rPr>
                <w:rFonts w:ascii="Times New Roman" w:hAnsi="Times New Roman" w:cs="Times New Roman"/>
                <w:sz w:val="24"/>
                <w:szCs w:val="24"/>
              </w:rPr>
              <w:t>редложить заключить договор участнику, занявшему второе место по итогам оценки предложений.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9A214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40" w:type="dxa"/>
            <w:gridSpan w:val="5"/>
          </w:tcPr>
          <w:p w:rsidR="004960F0" w:rsidRPr="009A2143" w:rsidRDefault="004960F0" w:rsidP="00EC27E6">
            <w:pPr>
              <w:pStyle w:val="Style7"/>
              <w:widowControl/>
              <w:spacing w:line="240" w:lineRule="exact"/>
              <w:ind w:right="-2" w:firstLine="567"/>
              <w:rPr>
                <w:b/>
              </w:rPr>
            </w:pPr>
            <w:r w:rsidRPr="009A2143">
              <w:rPr>
                <w:b/>
              </w:rPr>
              <w:t>Требования к форме и содержанию  предложения участника процедуры закупки и сроку его действия</w:t>
            </w:r>
          </w:p>
          <w:p w:rsidR="004960F0" w:rsidRPr="00F4168C" w:rsidRDefault="004960F0" w:rsidP="00EC27E6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1. Участник представляет конкурсное предложение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бумажном носителе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в запечатанном конверте (в одном экземпляре) с указанием: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Конкурсная комиссия №2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, предложение для участия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открытом 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конкурсе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закупке </w:t>
            </w:r>
            <w:r w:rsidR="00C810F0">
              <w:rPr>
                <w:rFonts w:ascii="Times New Roman" w:hAnsi="Times New Roman"/>
                <w:b/>
                <w:sz w:val="24"/>
                <w:szCs w:val="24"/>
              </w:rPr>
              <w:t>серверного оборудования</w:t>
            </w:r>
            <w:r w:rsidRPr="00AC4A7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E61B11">
              <w:rPr>
                <w:rFonts w:ascii="Times New Roman" w:hAnsi="Times New Roman"/>
                <w:b/>
                <w:sz w:val="24"/>
                <w:szCs w:val="24"/>
              </w:rPr>
              <w:t>не вскрывать до 14.</w:t>
            </w:r>
            <w:r w:rsidRPr="00F4168C">
              <w:rPr>
                <w:rFonts w:ascii="Times New Roman" w:hAnsi="Times New Roman"/>
                <w:b/>
                <w:sz w:val="24"/>
                <w:szCs w:val="24"/>
              </w:rPr>
              <w:t xml:space="preserve">00 </w:t>
            </w:r>
            <w:r w:rsidR="007F216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</w:t>
            </w:r>
            <w:r w:rsidR="00C810F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.11</w:t>
            </w:r>
            <w:r w:rsidR="005D3F00" w:rsidRPr="005D3F0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.2022</w:t>
            </w:r>
            <w:r w:rsidR="005D3F0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4168C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4960F0" w:rsidRDefault="004960F0" w:rsidP="00EC27E6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Подача до 13.00 </w:t>
            </w:r>
            <w:r w:rsidR="007F21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  <w:r w:rsidR="00C810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.11</w:t>
            </w:r>
            <w:r w:rsidR="005D3F00" w:rsidRPr="005D3F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.2022</w:t>
            </w:r>
            <w:r w:rsidR="005D3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7323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960F0" w:rsidRPr="000F1527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0F1527">
              <w:rPr>
                <w:rFonts w:ascii="Times New Roman" w:hAnsi="Times New Roman"/>
                <w:sz w:val="24"/>
                <w:szCs w:val="24"/>
              </w:rPr>
              <w:t xml:space="preserve">На конверте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необходимо также </w:t>
            </w:r>
            <w:r w:rsidRPr="000F1527">
              <w:rPr>
                <w:rFonts w:ascii="Times New Roman" w:hAnsi="Times New Roman"/>
                <w:sz w:val="24"/>
                <w:szCs w:val="24"/>
              </w:rPr>
              <w:t xml:space="preserve"> указать название, адрес и телефон участника </w:t>
            </w:r>
            <w:r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Pr="000F1527">
              <w:rPr>
                <w:rFonts w:ascii="Times New Roman" w:hAnsi="Times New Roman"/>
                <w:sz w:val="24"/>
                <w:szCs w:val="24"/>
              </w:rPr>
              <w:t xml:space="preserve"> для того, чтобы можно было вернуть конкурсное предложение невскрытым, если оно будет объявлено опоздавшим.</w:t>
            </w:r>
          </w:p>
          <w:p w:rsidR="004960F0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. Все страницы конкурсного предложения должны быть подписаны участником конкурса (с указанием занимаемой должности, фамилии, имя, отчества) лицом, имеющим на это полномочия. Указанные полномочия с подтверждением подписи должны подтверждаться в доверенности, приложенной к конкурсному предложению, за исключением случаев, когда конкурсное предложение подписано руководителем участника.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. В конкурсном предложении не должно быть никаких исправлений, подтирок, приписок, вставок между строк, за исключением необходимых арифметических исправлений, сделанных участником конкурса; такие исправления должны быть подписаны лицом, подписывающим конкурсное предложение. Исправления в цене конкурсного предложения не допускаются. 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C4A7D">
              <w:rPr>
                <w:rFonts w:ascii="Times New Roman" w:hAnsi="Times New Roman"/>
                <w:sz w:val="24"/>
                <w:szCs w:val="24"/>
                <w:u w:val="single"/>
              </w:rPr>
              <w:t>Конкурсное предложение должно содержать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960F0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A7D">
              <w:rPr>
                <w:rFonts w:ascii="Times New Roman" w:hAnsi="Times New Roman"/>
                <w:sz w:val="24"/>
                <w:szCs w:val="24"/>
              </w:rPr>
              <w:t>- конкурсное предложение, оформленное по прилагаемой форме;</w:t>
            </w:r>
          </w:p>
          <w:p w:rsidR="00BF4B1B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спецификация с полным описанием предлагаемого товара по прилагаемой форме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A7D">
              <w:rPr>
                <w:rFonts w:ascii="Times New Roman" w:hAnsi="Times New Roman"/>
                <w:sz w:val="24"/>
                <w:szCs w:val="24"/>
              </w:rPr>
              <w:t xml:space="preserve">- сведения и документы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квалификационными требованиями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A7D">
              <w:rPr>
                <w:rFonts w:ascii="Times New Roman" w:hAnsi="Times New Roman"/>
                <w:sz w:val="24"/>
                <w:szCs w:val="24"/>
              </w:rPr>
              <w:t>- иные сведения в соответствии с конкурсной документацией.</w:t>
            </w:r>
          </w:p>
          <w:p w:rsidR="004960F0" w:rsidRPr="00AC4A7D" w:rsidRDefault="004960F0" w:rsidP="00EC27E6">
            <w:pPr>
              <w:spacing w:after="0" w:line="240" w:lineRule="exact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. Все </w:t>
            </w:r>
            <w:r>
              <w:rPr>
                <w:rFonts w:ascii="Times New Roman" w:hAnsi="Times New Roman"/>
                <w:sz w:val="24"/>
                <w:szCs w:val="24"/>
              </w:rPr>
              <w:t>копии документов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 xml:space="preserve"> необходимо представлять в </w:t>
            </w:r>
            <w:r>
              <w:rPr>
                <w:rFonts w:ascii="Times New Roman" w:hAnsi="Times New Roman"/>
                <w:sz w:val="24"/>
                <w:szCs w:val="24"/>
              </w:rPr>
              <w:t>заверенном виде «копия верна»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0F0" w:rsidRPr="00923393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составляется участником на белорусском и (или) русском языках. Вся иная документация, связанная с предложениями участников, на иностранных языках </w:t>
            </w: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>должна иметь перевод на русский и (или) белорусский языки.</w:t>
            </w:r>
          </w:p>
          <w:p w:rsidR="004960F0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участника должно содержать </w:t>
            </w:r>
            <w:r w:rsidRPr="00923393">
              <w:rPr>
                <w:rFonts w:ascii="Times New Roman" w:hAnsi="Times New Roman" w:cs="Times New Roman"/>
                <w:sz w:val="24"/>
                <w:szCs w:val="24"/>
              </w:rPr>
              <w:t xml:space="preserve">подробное описание потребительских, технических и экономических характеристик закупаемых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886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677E" w:rsidRPr="00A3677E" w:rsidRDefault="00A3677E" w:rsidP="00A3677E">
            <w:pPr>
              <w:pStyle w:val="ConsPlusNormal"/>
              <w:spacing w:line="240" w:lineRule="exact"/>
              <w:ind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77E">
              <w:rPr>
                <w:rStyle w:val="FontStyle16"/>
                <w:sz w:val="24"/>
                <w:szCs w:val="24"/>
              </w:rPr>
              <w:t xml:space="preserve">Просим обратить внимание: Для рассмотрения будут приниматься только те предложения, которые полностью соответствуют техническому заданию. В предложениях обязательно должны быть отражены все пункты, изложенные в техническом задании, </w:t>
            </w:r>
            <w:r w:rsidRPr="00A3677E">
              <w:rPr>
                <w:rStyle w:val="FontStyle16"/>
                <w:sz w:val="24"/>
                <w:szCs w:val="24"/>
                <w:lang w:val="uk-UA"/>
              </w:rPr>
              <w:t xml:space="preserve">приведено </w:t>
            </w:r>
            <w:r w:rsidRPr="00A3677E">
              <w:rPr>
                <w:rStyle w:val="FontStyle16"/>
                <w:sz w:val="24"/>
                <w:szCs w:val="24"/>
              </w:rPr>
              <w:t>детальное описание с предоставлением чертежей, изображений или фотоизображения всех составляющих оборудования.</w:t>
            </w:r>
          </w:p>
          <w:p w:rsidR="004960F0" w:rsidRPr="00A41982" w:rsidRDefault="004960F0" w:rsidP="00EC27E6">
            <w:pPr>
              <w:pStyle w:val="Style7"/>
              <w:widowControl/>
              <w:spacing w:line="240" w:lineRule="exact"/>
              <w:ind w:right="-2" w:firstLine="567"/>
            </w:pPr>
            <w:r w:rsidRPr="00A41982">
              <w:t>8. Срок действия предложения должен составлять срок – до исполнения договорных отношений, но не менее 90 календарных дней.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Pr="005804A9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640" w:type="dxa"/>
            <w:gridSpan w:val="5"/>
          </w:tcPr>
          <w:p w:rsidR="004960F0" w:rsidRPr="00EC27E6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C27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Требования к участникам процедуры закупки и перечень документов, представляемых участниками процедуры закупки для подтверждения  их соответствия установленным требованиям.</w:t>
            </w:r>
          </w:p>
          <w:p w:rsidR="004960F0" w:rsidRPr="00EC27E6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7E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представляет следующие документы и сведения:</w:t>
            </w:r>
          </w:p>
          <w:p w:rsidR="00D50FDD" w:rsidRPr="00D50FDD" w:rsidRDefault="00D50FDD" w:rsidP="00D50FDD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FDD">
              <w:rPr>
                <w:rFonts w:ascii="Times New Roman" w:hAnsi="Times New Roman"/>
                <w:sz w:val="24"/>
                <w:szCs w:val="24"/>
              </w:rPr>
              <w:t>1. Заявление участника о наличии сервисного центра для гарантийного и послегарантийного обслуживания на территории РБ</w:t>
            </w:r>
            <w:r w:rsidRPr="00D50FDD">
              <w:rPr>
                <w:rFonts w:ascii="Times New Roman" w:eastAsia="MS Minngs" w:hAnsi="Times New Roman"/>
                <w:sz w:val="24"/>
                <w:szCs w:val="24"/>
              </w:rPr>
              <w:t>, осуществляющего техническую поддержку поставляемого оборудования в соответствии с требованиями фирмы производителя, подтвержденную соответствующими полномочиями фирмы-производителя</w:t>
            </w:r>
            <w:r w:rsidR="00450B09">
              <w:rPr>
                <w:rFonts w:ascii="Times New Roman" w:eastAsia="MS Minngs" w:hAnsi="Times New Roman"/>
                <w:sz w:val="24"/>
                <w:szCs w:val="24"/>
              </w:rPr>
              <w:t xml:space="preserve"> </w:t>
            </w:r>
            <w:r w:rsidR="00450B09" w:rsidRPr="00EB3308">
              <w:rPr>
                <w:rFonts w:ascii="Times New Roman" w:hAnsi="Times New Roman"/>
                <w:sz w:val="24"/>
                <w:szCs w:val="24"/>
              </w:rPr>
              <w:t>с указанием адреса и контактных данных, сроков реакции по гарантийным случаям и иных условий</w:t>
            </w:r>
            <w:r w:rsidRPr="00D50FDD">
              <w:rPr>
                <w:rFonts w:ascii="Times New Roman" w:eastAsia="MS Minngs" w:hAnsi="Times New Roman"/>
                <w:sz w:val="24"/>
                <w:szCs w:val="24"/>
              </w:rPr>
              <w:t>.</w:t>
            </w:r>
          </w:p>
          <w:p w:rsidR="00D50FDD" w:rsidRPr="00D50FDD" w:rsidRDefault="000F0592" w:rsidP="00D50FDD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50FDD" w:rsidRPr="00D50F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E2096">
              <w:rPr>
                <w:rFonts w:ascii="Times New Roman" w:hAnsi="Times New Roman"/>
                <w:sz w:val="24"/>
                <w:szCs w:val="24"/>
              </w:rPr>
              <w:t xml:space="preserve">Заявление о </w:t>
            </w:r>
            <w:r w:rsidR="00BE04B2">
              <w:rPr>
                <w:rFonts w:ascii="Times New Roman" w:hAnsi="Times New Roman"/>
                <w:sz w:val="24"/>
                <w:szCs w:val="24"/>
              </w:rPr>
              <w:t xml:space="preserve">гарантии </w:t>
            </w:r>
            <w:r w:rsidR="00FE2096">
              <w:rPr>
                <w:rFonts w:ascii="Times New Roman" w:hAnsi="Times New Roman"/>
                <w:sz w:val="24"/>
                <w:szCs w:val="24"/>
              </w:rPr>
              <w:t>предоставлении</w:t>
            </w:r>
            <w:r w:rsidR="00FE2096" w:rsidRPr="00D50F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2096">
              <w:rPr>
                <w:rFonts w:ascii="Times New Roman" w:hAnsi="Times New Roman"/>
                <w:sz w:val="24"/>
                <w:szCs w:val="24"/>
              </w:rPr>
              <w:t>к</w:t>
            </w:r>
            <w:r w:rsidR="00D50FDD" w:rsidRPr="00D50FDD">
              <w:rPr>
                <w:rFonts w:ascii="Times New Roman" w:hAnsi="Times New Roman"/>
                <w:sz w:val="24"/>
                <w:szCs w:val="24"/>
              </w:rPr>
              <w:t>опи</w:t>
            </w:r>
            <w:r w:rsidR="00FE2096">
              <w:rPr>
                <w:rFonts w:ascii="Times New Roman" w:hAnsi="Times New Roman"/>
                <w:sz w:val="24"/>
                <w:szCs w:val="24"/>
              </w:rPr>
              <w:t>й</w:t>
            </w:r>
            <w:r w:rsidR="00D50FDD" w:rsidRPr="00D50FDD">
              <w:rPr>
                <w:rFonts w:ascii="Times New Roman" w:hAnsi="Times New Roman"/>
                <w:sz w:val="24"/>
                <w:szCs w:val="24"/>
              </w:rPr>
              <w:t xml:space="preserve"> деклараций</w:t>
            </w:r>
            <w:r w:rsidR="00FE2096">
              <w:rPr>
                <w:rFonts w:ascii="Times New Roman" w:hAnsi="Times New Roman"/>
                <w:sz w:val="24"/>
                <w:szCs w:val="24"/>
              </w:rPr>
              <w:t xml:space="preserve"> при поставке оборудования</w:t>
            </w:r>
            <w:r w:rsidR="00BE498C">
              <w:rPr>
                <w:rFonts w:ascii="Times New Roman" w:hAnsi="Times New Roman"/>
                <w:sz w:val="24"/>
                <w:szCs w:val="24"/>
              </w:rPr>
              <w:t xml:space="preserve"> либо копий деклараций (при их наличии)</w:t>
            </w:r>
            <w:r w:rsidR="00D50FDD" w:rsidRPr="00D50FD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50FDD" w:rsidRPr="00BE498C" w:rsidRDefault="00D50FDD" w:rsidP="00BE498C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98C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gramStart"/>
            <w:r w:rsidR="00BE498C" w:rsidRPr="00BE498C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="00BE498C" w:rsidRPr="00BE498C">
              <w:rPr>
                <w:rFonts w:ascii="Times New Roman" w:hAnsi="Times New Roman"/>
                <w:sz w:val="24"/>
                <w:szCs w:val="24"/>
              </w:rPr>
              <w:t xml:space="preserve"> ТС 004/2011 «О безопасности низковольтного оборудования»; ТР ТС 020/2011 «Электромагнитная совместимость технических средств» </w:t>
            </w:r>
          </w:p>
          <w:p w:rsidR="00D50FDD" w:rsidRPr="00D50FDD" w:rsidRDefault="000F0592" w:rsidP="00D50FDD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50FDD" w:rsidRPr="00D50FDD">
              <w:rPr>
                <w:rFonts w:ascii="Times New Roman" w:hAnsi="Times New Roman"/>
                <w:sz w:val="24"/>
                <w:szCs w:val="24"/>
              </w:rPr>
              <w:t>. Копия свидетельства регистрации юридического лица.</w:t>
            </w:r>
          </w:p>
          <w:p w:rsidR="00D50FDD" w:rsidRPr="00D50FDD" w:rsidRDefault="000F0592" w:rsidP="00D50FDD">
            <w:pPr>
              <w:spacing w:after="0" w:line="240" w:lineRule="exact"/>
              <w:ind w:left="3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50FDD" w:rsidRPr="00D50F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50FDD" w:rsidRPr="00D50FD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Заявление, что участник не находится в процессе ликвидации, реорганизации; не признан в установленном законодательными актами порядке экономически несостоятельным (банкротом), не внесен в реестр поставщиков, временно не допускаемых к участию в закупках, не имеет задолженности по уплате налогов.</w:t>
            </w:r>
          </w:p>
          <w:p w:rsidR="00D50FDD" w:rsidRDefault="000F0592" w:rsidP="00D50FD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50FDD" w:rsidRPr="00D50FDD">
              <w:rPr>
                <w:rFonts w:ascii="Times New Roman" w:hAnsi="Times New Roman"/>
                <w:sz w:val="24"/>
                <w:szCs w:val="24"/>
              </w:rPr>
              <w:t>. Документы и сведения, определяющие статус участника: производитель и (или) официальный торговый представитель. Срок действия документов, предоставляемых в качестве подтверждения статуса участника, должен составлять не менее срока исполнения обязательств (срока поставки), предусмотренного документацией о закупке.</w:t>
            </w:r>
          </w:p>
          <w:p w:rsidR="00BE498C" w:rsidRDefault="00BE498C" w:rsidP="00D50FD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308">
              <w:rPr>
                <w:rFonts w:ascii="Times New Roman" w:hAnsi="Times New Roman"/>
                <w:sz w:val="24"/>
                <w:szCs w:val="24"/>
              </w:rPr>
              <w:t>От производителя должно быть предоставлено письмо о возможности поставки, а также гарантийной и сервисной поддержке предлагаемого к поставке оборудования на территории Республики Беларусь.</w:t>
            </w:r>
          </w:p>
          <w:p w:rsidR="00BE498C" w:rsidRDefault="00BE498C" w:rsidP="00D50FD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случае, когда участник имеет статус «посредник» необходимо предоставить заявление об этом.</w:t>
            </w:r>
          </w:p>
          <w:p w:rsidR="00BE498C" w:rsidRPr="00DE403F" w:rsidRDefault="000F0592" w:rsidP="00BE498C">
            <w:pPr>
              <w:pStyle w:val="a6"/>
              <w:tabs>
                <w:tab w:val="left" w:pos="-467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E498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E498C" w:rsidRPr="003D4843">
              <w:rPr>
                <w:rFonts w:ascii="Times New Roman" w:hAnsi="Times New Roman"/>
                <w:sz w:val="24"/>
                <w:szCs w:val="24"/>
              </w:rPr>
              <w:t>Заявление участника</w:t>
            </w:r>
            <w:r w:rsidR="00BE498C" w:rsidRPr="00DE403F">
              <w:rPr>
                <w:rFonts w:ascii="Times New Roman" w:hAnsi="Times New Roman"/>
                <w:sz w:val="24"/>
                <w:szCs w:val="24"/>
              </w:rPr>
              <w:t xml:space="preserve"> о том, что оборудование является новым, не восстановленным, не бывшем в употреблении.</w:t>
            </w:r>
          </w:p>
          <w:p w:rsidR="00D50FDD" w:rsidRDefault="000F0592" w:rsidP="00D50FDD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50FDD" w:rsidRPr="00D50FDD">
              <w:rPr>
                <w:rFonts w:ascii="Times New Roman" w:hAnsi="Times New Roman"/>
                <w:sz w:val="24"/>
                <w:szCs w:val="24"/>
              </w:rPr>
              <w:t xml:space="preserve">. Документ, подтверждающий страну происхождения товара (для выполнения п. </w:t>
            </w:r>
            <w:r w:rsidR="00CF58EF">
              <w:rPr>
                <w:rFonts w:ascii="Times New Roman" w:hAnsi="Times New Roman"/>
                <w:sz w:val="24"/>
                <w:szCs w:val="24"/>
              </w:rPr>
              <w:t>39</w:t>
            </w:r>
            <w:r w:rsidR="00D50FDD" w:rsidRPr="00D50F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58EF">
              <w:rPr>
                <w:rFonts w:ascii="Times New Roman" w:hAnsi="Times New Roman"/>
                <w:sz w:val="24"/>
                <w:szCs w:val="24"/>
              </w:rPr>
              <w:t>конкурсной документации</w:t>
            </w:r>
            <w:r w:rsidR="00D50FDD" w:rsidRPr="00D50FDD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CF58EF" w:rsidRDefault="00CF58EF" w:rsidP="00CF58EF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Таким документом может быть:</w:t>
            </w:r>
          </w:p>
          <w:p w:rsidR="00CF58EF" w:rsidRPr="00924CA2" w:rsidRDefault="00CF58EF" w:rsidP="00CF58EF">
            <w:pPr>
              <w:pStyle w:val="p-normal"/>
              <w:shd w:val="clear" w:color="auto" w:fill="FFFFFF"/>
              <w:spacing w:before="0" w:beforeAutospacing="0" w:after="0" w:afterAutospacing="0" w:line="200" w:lineRule="exact"/>
              <w:ind w:firstLine="346"/>
              <w:jc w:val="both"/>
              <w:rPr>
                <w:color w:val="242424"/>
                <w:sz w:val="20"/>
                <w:szCs w:val="20"/>
              </w:rPr>
            </w:pPr>
            <w:proofErr w:type="gramStart"/>
            <w:r>
              <w:rPr>
                <w:rStyle w:val="word-wrapper"/>
                <w:color w:val="242424"/>
                <w:sz w:val="20"/>
                <w:szCs w:val="20"/>
              </w:rPr>
              <w:t xml:space="preserve">- </w:t>
            </w:r>
            <w:r w:rsidRPr="00924CA2">
              <w:rPr>
                <w:rStyle w:val="word-wrapper"/>
                <w:color w:val="242424"/>
                <w:sz w:val="20"/>
                <w:szCs w:val="20"/>
              </w:rPr>
              <w:t>для товаров, происходящих из Республики Беларусь, - сертификат продукции (работ, услуг) собственного производства, выдаваемый Белорусской торгово-промышленной палатой, или документ о происхождении товара, выдаваемый Белорусской торгово-промышленной палатой в соответствии с критериями определения страны происхождения товаров, предусмотренными Правилами</w:t>
            </w:r>
            <w:r w:rsidRPr="00924CA2">
              <w:rPr>
                <w:rStyle w:val="fake-non-breaking-space"/>
                <w:color w:val="242424"/>
                <w:sz w:val="20"/>
                <w:szCs w:val="20"/>
              </w:rPr>
              <w:t> </w:t>
            </w:r>
            <w:r w:rsidRPr="00924CA2">
              <w:rPr>
                <w:rStyle w:val="word-wrapper"/>
                <w:color w:val="242424"/>
                <w:sz w:val="20"/>
                <w:szCs w:val="20"/>
              </w:rPr>
              <w:t>определения страны происхождения товаров, являющимися неотъемлемой частью Соглашения</w:t>
            </w:r>
            <w:r w:rsidRPr="00924CA2">
              <w:rPr>
                <w:rStyle w:val="fake-non-breaking-space"/>
                <w:color w:val="242424"/>
                <w:sz w:val="20"/>
                <w:szCs w:val="20"/>
              </w:rPr>
              <w:t> </w:t>
            </w:r>
            <w:r w:rsidRPr="00924CA2">
              <w:rPr>
                <w:rStyle w:val="word-wrapper"/>
                <w:color w:val="242424"/>
                <w:sz w:val="20"/>
                <w:szCs w:val="20"/>
              </w:rPr>
              <w:t>о Правилах определения страны происхождения товаров в Содружестве Независимых Государств от 20 ноября 2009 года.</w:t>
            </w:r>
            <w:proofErr w:type="gramEnd"/>
          </w:p>
          <w:p w:rsidR="00CF58EF" w:rsidRPr="00924CA2" w:rsidRDefault="00CF58EF" w:rsidP="00CF58EF">
            <w:pPr>
              <w:pStyle w:val="p-normal"/>
              <w:shd w:val="clear" w:color="auto" w:fill="FFFFFF"/>
              <w:spacing w:before="0" w:beforeAutospacing="0" w:after="0" w:afterAutospacing="0" w:line="200" w:lineRule="exact"/>
              <w:ind w:firstLine="346"/>
              <w:jc w:val="both"/>
              <w:rPr>
                <w:color w:val="242424"/>
                <w:sz w:val="20"/>
                <w:szCs w:val="20"/>
              </w:rPr>
            </w:pPr>
            <w:proofErr w:type="gramStart"/>
            <w:r>
              <w:rPr>
                <w:rStyle w:val="word-wrapper"/>
                <w:color w:val="242424"/>
                <w:sz w:val="20"/>
                <w:szCs w:val="20"/>
              </w:rPr>
              <w:t xml:space="preserve">- </w:t>
            </w:r>
            <w:r w:rsidRPr="00924CA2">
              <w:rPr>
                <w:rStyle w:val="word-wrapper"/>
                <w:color w:val="242424"/>
                <w:sz w:val="20"/>
                <w:szCs w:val="20"/>
              </w:rPr>
              <w:t>для товаров, происходящих из государств - участников Содружества Независимых Государств (кроме Республики Беларусь), - документ</w:t>
            </w:r>
            <w:r w:rsidRPr="00924CA2">
              <w:rPr>
                <w:rStyle w:val="fake-non-breaking-space"/>
                <w:color w:val="242424"/>
                <w:sz w:val="20"/>
                <w:szCs w:val="20"/>
              </w:rPr>
              <w:t> </w:t>
            </w:r>
            <w:r w:rsidRPr="00924CA2">
              <w:rPr>
                <w:rStyle w:val="word-wrapper"/>
                <w:color w:val="242424"/>
                <w:sz w:val="20"/>
                <w:szCs w:val="20"/>
              </w:rPr>
              <w:t>о происхождении товара, выдаваемый уполномоченными органами (организациями) этих государств в соответствии с Соглашением</w:t>
            </w:r>
            <w:r w:rsidRPr="00924CA2">
              <w:rPr>
                <w:rStyle w:val="fake-non-breaking-space"/>
                <w:color w:val="242424"/>
                <w:sz w:val="20"/>
                <w:szCs w:val="20"/>
              </w:rPr>
              <w:t> </w:t>
            </w:r>
            <w:r w:rsidRPr="00924CA2">
              <w:rPr>
                <w:rStyle w:val="word-wrapper"/>
                <w:color w:val="242424"/>
                <w:sz w:val="20"/>
                <w:szCs w:val="20"/>
              </w:rPr>
              <w:t>о Правилах определения страны происхождения товаров в Содружестве Независимых Государств от 20 ноября 2009 года (в случае предложения таких товаров нерезидентом) либо Белорусской торгово-промышленной палатой (в случае предложения таких товаров резидентом);</w:t>
            </w:r>
            <w:proofErr w:type="gramEnd"/>
          </w:p>
          <w:p w:rsidR="00CF58EF" w:rsidRPr="00924CA2" w:rsidRDefault="00CF58EF" w:rsidP="00CF58EF">
            <w:pPr>
              <w:pStyle w:val="p-normal"/>
              <w:shd w:val="clear" w:color="auto" w:fill="FFFFFF"/>
              <w:spacing w:before="0" w:beforeAutospacing="0" w:after="0" w:afterAutospacing="0" w:line="200" w:lineRule="exact"/>
              <w:ind w:firstLine="346"/>
              <w:jc w:val="both"/>
              <w:rPr>
                <w:color w:val="242424"/>
                <w:sz w:val="20"/>
                <w:szCs w:val="20"/>
              </w:rPr>
            </w:pPr>
            <w:r>
              <w:rPr>
                <w:rStyle w:val="word-wrapper"/>
                <w:color w:val="242424"/>
                <w:sz w:val="20"/>
                <w:szCs w:val="20"/>
              </w:rPr>
              <w:t xml:space="preserve">- </w:t>
            </w:r>
            <w:r w:rsidRPr="00924CA2">
              <w:rPr>
                <w:rStyle w:val="word-wrapper"/>
                <w:color w:val="242424"/>
                <w:sz w:val="20"/>
                <w:szCs w:val="20"/>
              </w:rPr>
              <w:t>для товаров, происходящих из государств, не являющихся участниками Содружества Независимых Государств, - сертификат о происхождении товара (документ, его заменяющий), выдаваемый уполномоченным органом (организацией) этих государств (в случае предложения таких товаров нерезидентом) либо Белорусской торгово-промышленной палатой (в случае предложения таких товаров резидентом)</w:t>
            </w:r>
            <w:r w:rsidRPr="00924CA2">
              <w:rPr>
                <w:sz w:val="20"/>
                <w:szCs w:val="20"/>
              </w:rPr>
              <w:t>.</w:t>
            </w:r>
          </w:p>
          <w:p w:rsidR="004960F0" w:rsidRPr="00EC27E6" w:rsidRDefault="00EC27E6" w:rsidP="00D50FDD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4960F0" w:rsidRPr="00EC27E6">
              <w:rPr>
                <w:rFonts w:ascii="Times New Roman" w:hAnsi="Times New Roman"/>
                <w:sz w:val="24"/>
                <w:szCs w:val="24"/>
              </w:rPr>
              <w:t xml:space="preserve">Участник обязан изучить настоящую Инструкцию и приложения к ней в полном объеме. Невозможность предоставления участником всей требуемой Заказчиком, согласно данным документам, информации или же подача предложения, не отвечающего в полном объеме настоящим документам, предоставляют собой риск для участника, и являются основанием для отклонения его предложения.     </w:t>
            </w:r>
          </w:p>
          <w:p w:rsidR="004960F0" w:rsidRPr="00EC27E6" w:rsidRDefault="004960F0" w:rsidP="00EC27E6">
            <w:pPr>
              <w:tabs>
                <w:tab w:val="left" w:pos="709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7E6">
              <w:rPr>
                <w:rFonts w:ascii="Times New Roman" w:hAnsi="Times New Roman"/>
                <w:sz w:val="24"/>
                <w:szCs w:val="24"/>
              </w:rPr>
              <w:t xml:space="preserve">  Направление участником своего предложения Заказчику подтверждает согласие участника со всеми условиями и требованиями Заказчика, установленными в настоящей Инструкции, и согласие заключить договор на указанных Заказчиком условиях.</w:t>
            </w:r>
          </w:p>
          <w:p w:rsidR="004960F0" w:rsidRPr="00EC27E6" w:rsidRDefault="004960F0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27E6">
              <w:rPr>
                <w:rFonts w:ascii="Times New Roman" w:hAnsi="Times New Roman" w:cs="Times New Roman"/>
                <w:sz w:val="24"/>
                <w:szCs w:val="24"/>
              </w:rPr>
              <w:t>Участник может быть отстранен от участия в закупке в любой момент до заключения договора, если организатор обнаружит, что участником представлена недостоверная информация.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640" w:type="dxa"/>
            <w:gridSpan w:val="5"/>
          </w:tcPr>
          <w:p w:rsidR="004960F0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Порядок, место, дата окончания срока подготовки и подачи предложений на участие в процедуре закупки</w:t>
            </w:r>
          </w:p>
          <w:p w:rsidR="004960F0" w:rsidRPr="00E61B11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Конкурсные предложения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бумажном носителе </w:t>
            </w:r>
            <w:r w:rsidRPr="00AC4A7D">
              <w:rPr>
                <w:rFonts w:ascii="Times New Roman" w:hAnsi="Times New Roman"/>
                <w:sz w:val="24"/>
                <w:szCs w:val="24"/>
              </w:rPr>
              <w:t>в запечатанном конверте (в одном экземпляре)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B11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принимаются по адресу 222518, Республика Беларусь,  Минская обл.,  г. Борисов,  ул. Чапаева 64 до </w:t>
            </w:r>
            <w:r w:rsidRPr="0083135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7F2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0F0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  <w:r w:rsidR="005D3F00" w:rsidRPr="005D3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  <w:r w:rsidR="005D3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3135F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  <w:p w:rsidR="004960F0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Конкурсные п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редложения будут регистрироваться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порядке их поступления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8D2">
              <w:rPr>
                <w:rFonts w:ascii="Times New Roman" w:hAnsi="Times New Roman" w:cs="Times New Roman"/>
                <w:sz w:val="24"/>
                <w:szCs w:val="24"/>
              </w:rPr>
              <w:t>По требованию участника ему выдается расписка с указанием даты и времени получения его конкурсного предложения. Участники, подавшие конкурсные предложения, обязаны обеспечить конфиденциальность сведений, содержащихся в конкурсных предложениях, до вскрытия конвертов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0F0" w:rsidRPr="00BA1B5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BA1B5A">
              <w:rPr>
                <w:rFonts w:ascii="Times New Roman" w:hAnsi="Times New Roman"/>
                <w:sz w:val="24"/>
                <w:szCs w:val="24"/>
              </w:rPr>
              <w:t>Конверт  с конкурсным предложением не вскрывается и возвращается представившему его участнику в случае, если конкурсное предложение получено после истечения окончательного срока представления конкурсных предложений.</w:t>
            </w:r>
          </w:p>
          <w:p w:rsidR="004960F0" w:rsidRPr="00A9107F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 вправе  </w:t>
            </w:r>
            <w:proofErr w:type="gramStart"/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изменить  или  отозвать</w:t>
            </w:r>
            <w:proofErr w:type="gramEnd"/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  свое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конкурсное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предложение до истечения срока для подготовки и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После  истечения  срока  для подготовки и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конкурсных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предложений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141D">
              <w:rPr>
                <w:rFonts w:ascii="Times New Roman" w:hAnsi="Times New Roman" w:cs="Times New Roman"/>
                <w:sz w:val="24"/>
                <w:szCs w:val="24"/>
              </w:rPr>
              <w:t>несение изменений по существу предложения.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640" w:type="dxa"/>
            <w:gridSpan w:val="5"/>
          </w:tcPr>
          <w:p w:rsidR="004960F0" w:rsidRPr="00CA519A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Порядок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дата окончания срока предоставления участникам процедуры закупки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разъяснени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положений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конкурсных документов</w:t>
            </w:r>
          </w:p>
          <w:p w:rsidR="004960F0" w:rsidRPr="003B6A08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Любой участник вправе обратиться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  <w:r w:rsidRPr="0009462D">
              <w:rPr>
                <w:rFonts w:ascii="Times New Roman" w:hAnsi="Times New Roman" w:cs="Times New Roman"/>
                <w:sz w:val="24"/>
                <w:szCs w:val="24"/>
              </w:rPr>
              <w:t>ОАО «Борисовский завод медицинских препаратов»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 с запросом о разъяснении  конкурсных  документов, но не позднее </w:t>
            </w:r>
            <w:r w:rsidR="00E73A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</w:t>
            </w:r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 дней до истечения срока для подготовки и подачи предложений</w:t>
            </w:r>
            <w:r w:rsidRPr="00CA51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Запрос должен быть отправлен через сайт оператора торговой площадки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icetrade</w:t>
            </w:r>
            <w:proofErr w:type="spellEnd"/>
            <w:r w:rsidRPr="003B6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 w:rsidRPr="003B6A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960F0" w:rsidRPr="00622E4D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2. Заказчик вправе по собственной инициативе либо по запросу какого-либо участника изменить и (или) дополнить конкурсные документы до истечения срока для подготовки и подачи предложений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0F0" w:rsidRPr="00622E4D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случае, если изменения в приглашении к участию в закупке и (или) конкурсную документацию внесены 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второй половины срока, установленного для подготовки и подачи предложений на участие в процедуре закупки, такой срок должен быть продлен так, чтобы со дня размещения в открытом доступе в информационной системе «Тендеры» данных изменений до даты окончания срока, установленного для подготовки и подачи предложений на участие в процедуре закупки, такой срок составлял не менее половины первоначального срока.</w:t>
            </w:r>
          </w:p>
          <w:p w:rsidR="004960F0" w:rsidRPr="00622E4D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 В  случае  обращения  одного  или нескольких участников с обоснованной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просьбой   о   продлении   срока   для   подготовки  и  подачи 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Заказчик </w:t>
            </w: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>вправе продлить этот срок (в период до его истечения).</w:t>
            </w:r>
          </w:p>
          <w:p w:rsidR="004960F0" w:rsidRPr="00A9107F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E4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r w:rsidRPr="0047772C">
              <w:rPr>
                <w:rFonts w:ascii="Times New Roman" w:hAnsi="Times New Roman" w:cs="Times New Roman"/>
                <w:sz w:val="24"/>
                <w:szCs w:val="24"/>
              </w:rPr>
              <w:t>О продлении окончательного срока представления конкурсных предложений уведомляются все участники конкурса путем направления им письменных уведомлений, также информация о продлении срока представления конкурсных предложений размещается в открытом доступе.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640" w:type="dxa"/>
            <w:gridSpan w:val="5"/>
          </w:tcPr>
          <w:p w:rsidR="004960F0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способ оценки и сравнения предложений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участников процедуры закупки</w:t>
            </w:r>
          </w:p>
          <w:p w:rsidR="004960F0" w:rsidRPr="00CA519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E664B9">
              <w:rPr>
                <w:rFonts w:ascii="Times New Roman" w:hAnsi="Times New Roman" w:cs="Times New Roman"/>
                <w:sz w:val="24"/>
                <w:szCs w:val="24"/>
              </w:rPr>
              <w:t>1.  Оценка  данных  участников  будет  проведена на стадии до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4B9">
              <w:rPr>
                <w:rFonts w:ascii="Times New Roman" w:hAnsi="Times New Roman" w:cs="Times New Roman"/>
                <w:sz w:val="24"/>
                <w:szCs w:val="24"/>
              </w:rPr>
              <w:t>конкурсных 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 следующем порядке: </w:t>
            </w:r>
            <w:r w:rsidRPr="00BA1B5A">
              <w:rPr>
                <w:rFonts w:ascii="Times New Roman" w:hAnsi="Times New Roman" w:cs="Times New Roman"/>
                <w:sz w:val="24"/>
                <w:szCs w:val="24"/>
              </w:rPr>
              <w:t>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рассматриваются</w:t>
            </w:r>
            <w:r w:rsidRPr="00BA1B5A">
              <w:rPr>
                <w:rFonts w:ascii="Times New Roman" w:hAnsi="Times New Roman" w:cs="Times New Roman"/>
                <w:sz w:val="24"/>
                <w:szCs w:val="24"/>
              </w:rPr>
              <w:t xml:space="preserve"> на их соответствие техническому заданию и другим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установленным </w:t>
            </w:r>
            <w:r w:rsidRPr="00BA1B5A">
              <w:rPr>
                <w:rFonts w:ascii="Times New Roman" w:hAnsi="Times New Roman" w:cs="Times New Roman"/>
                <w:sz w:val="24"/>
                <w:szCs w:val="24"/>
              </w:rPr>
              <w:t>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Участники, предложения которых будут признаны соответствующими, допускаются к оценке предложений.</w:t>
            </w:r>
          </w:p>
          <w:p w:rsidR="004960F0" w:rsidRPr="002A05E2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>.  Оценка  предложений  будет  проведена  в том случае, если два и более предложения соответствуют требованиям конкурсных документов.</w:t>
            </w:r>
          </w:p>
          <w:p w:rsidR="004960F0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  <w:r w:rsidRPr="002A05E2">
              <w:rPr>
                <w:rFonts w:ascii="Times New Roman" w:hAnsi="Times New Roman" w:cs="Times New Roman"/>
                <w:sz w:val="24"/>
                <w:szCs w:val="24"/>
              </w:rPr>
              <w:t>.   Оценка   предложений   будет  проводиться  в  соответствии  со следующим        критерием: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8927" w:type="dxa"/>
              <w:tblInd w:w="19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1088"/>
              <w:gridCol w:w="5778"/>
              <w:gridCol w:w="2061"/>
            </w:tblGrid>
            <w:tr w:rsidR="004960F0" w:rsidRPr="00031CEC" w:rsidTr="00031CEC">
              <w:tc>
                <w:tcPr>
                  <w:tcW w:w="1088" w:type="dxa"/>
                  <w:vAlign w:val="center"/>
                </w:tcPr>
                <w:p w:rsidR="004960F0" w:rsidRPr="00031CEC" w:rsidRDefault="004960F0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5778" w:type="dxa"/>
                  <w:vAlign w:val="center"/>
                </w:tcPr>
                <w:p w:rsidR="004960F0" w:rsidRPr="00031CEC" w:rsidRDefault="004960F0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Наименование критерия оценки </w:t>
                  </w:r>
                </w:p>
              </w:tc>
              <w:tc>
                <w:tcPr>
                  <w:tcW w:w="2061" w:type="dxa"/>
                  <w:vAlign w:val="center"/>
                </w:tcPr>
                <w:p w:rsidR="004960F0" w:rsidRPr="00031CEC" w:rsidRDefault="004960F0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Удельный вес критерия</w:t>
                  </w:r>
                </w:p>
              </w:tc>
            </w:tr>
            <w:tr w:rsidR="004960F0" w:rsidRPr="00031CEC" w:rsidTr="00031CEC">
              <w:tc>
                <w:tcPr>
                  <w:tcW w:w="1088" w:type="dxa"/>
                  <w:vAlign w:val="center"/>
                </w:tcPr>
                <w:p w:rsidR="004960F0" w:rsidRPr="00031CEC" w:rsidRDefault="004960F0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778" w:type="dxa"/>
                  <w:vAlign w:val="center"/>
                </w:tcPr>
                <w:p w:rsidR="004960F0" w:rsidRPr="004960F0" w:rsidRDefault="004960F0" w:rsidP="00EC27E6">
                  <w:pPr>
                    <w:spacing w:after="0" w:line="24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960F0">
                    <w:rPr>
                      <w:rFonts w:ascii="Times New Roman" w:hAnsi="Times New Roman"/>
                      <w:sz w:val="20"/>
                      <w:szCs w:val="20"/>
                    </w:rPr>
                    <w:t>Наилучшая цена   предложения</w:t>
                  </w:r>
                </w:p>
              </w:tc>
              <w:tc>
                <w:tcPr>
                  <w:tcW w:w="2061" w:type="dxa"/>
                  <w:vAlign w:val="center"/>
                </w:tcPr>
                <w:p w:rsidR="004960F0" w:rsidRPr="004960F0" w:rsidRDefault="004E1FDC" w:rsidP="004E1FDC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  <w:r w:rsidR="004960F0" w:rsidRPr="004960F0">
                    <w:rPr>
                      <w:rFonts w:ascii="Times New Roman" w:hAnsi="Times New Roman"/>
                      <w:sz w:val="20"/>
                      <w:szCs w:val="20"/>
                    </w:rPr>
                    <w:t>0 % (0,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  <w:r w:rsidR="004960F0" w:rsidRPr="004960F0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E73AAB" w:rsidRPr="00031CEC" w:rsidTr="00031CEC">
              <w:tc>
                <w:tcPr>
                  <w:tcW w:w="1088" w:type="dxa"/>
                  <w:vAlign w:val="center"/>
                </w:tcPr>
                <w:p w:rsidR="00E73AAB" w:rsidRPr="00031CEC" w:rsidRDefault="00E73AAB" w:rsidP="00B41E17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778" w:type="dxa"/>
                  <w:vAlign w:val="center"/>
                </w:tcPr>
                <w:p w:rsidR="00E73AAB" w:rsidRPr="004960F0" w:rsidRDefault="00E73AAB" w:rsidP="00B41E17">
                  <w:pPr>
                    <w:spacing w:after="0" w:line="240" w:lineRule="exact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Наилучшие условия оплаты</w:t>
                  </w:r>
                </w:p>
              </w:tc>
              <w:tc>
                <w:tcPr>
                  <w:tcW w:w="2061" w:type="dxa"/>
                  <w:vAlign w:val="center"/>
                </w:tcPr>
                <w:p w:rsidR="00E73AAB" w:rsidRDefault="00E73AAB" w:rsidP="00B41E17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10% (0,1)</w:t>
                  </w:r>
                </w:p>
              </w:tc>
            </w:tr>
            <w:tr w:rsidR="00E73AAB" w:rsidRPr="00031CEC" w:rsidTr="00031CEC">
              <w:tc>
                <w:tcPr>
                  <w:tcW w:w="1088" w:type="dxa"/>
                  <w:vAlign w:val="center"/>
                </w:tcPr>
                <w:p w:rsidR="00E73AAB" w:rsidRPr="00031CEC" w:rsidRDefault="00E73AAB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 w:rsidRPr="00031CEC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778" w:type="dxa"/>
                  <w:vAlign w:val="center"/>
                </w:tcPr>
                <w:p w:rsidR="00E73AAB" w:rsidRPr="004960F0" w:rsidRDefault="00E73AAB" w:rsidP="00EC27E6">
                  <w:pPr>
                    <w:spacing w:after="0" w:line="24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960F0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Наилучшие сроки поставки</w:t>
                  </w:r>
                </w:p>
              </w:tc>
              <w:tc>
                <w:tcPr>
                  <w:tcW w:w="2061" w:type="dxa"/>
                  <w:vAlign w:val="center"/>
                </w:tcPr>
                <w:p w:rsidR="00E73AAB" w:rsidRPr="004960F0" w:rsidRDefault="00E73AAB" w:rsidP="00E73AAB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Pr="004960F0">
                    <w:rPr>
                      <w:rFonts w:ascii="Times New Roman" w:hAnsi="Times New Roman"/>
                      <w:sz w:val="20"/>
                      <w:szCs w:val="20"/>
                    </w:rPr>
                    <w:t>0 % (0,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Pr="004960F0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E73AAB" w:rsidRPr="00031CEC" w:rsidTr="00031CEC">
              <w:tc>
                <w:tcPr>
                  <w:tcW w:w="1088" w:type="dxa"/>
                </w:tcPr>
                <w:p w:rsidR="00E73AAB" w:rsidRPr="00031CEC" w:rsidRDefault="00E73AAB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78" w:type="dxa"/>
                </w:tcPr>
                <w:p w:rsidR="00E73AAB" w:rsidRPr="00031CEC" w:rsidRDefault="00E73AAB" w:rsidP="00EC27E6">
                  <w:pPr>
                    <w:spacing w:after="0" w:line="240" w:lineRule="exac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2061" w:type="dxa"/>
                </w:tcPr>
                <w:p w:rsidR="00E73AAB" w:rsidRPr="00031CEC" w:rsidRDefault="00E73AAB" w:rsidP="00EC27E6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031CE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100 % (1,0)</w:t>
                  </w:r>
                </w:p>
              </w:tc>
            </w:tr>
          </w:tbl>
          <w:p w:rsidR="004960F0" w:rsidRPr="009728A6" w:rsidRDefault="004960F0" w:rsidP="00EC27E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Наилучшая цена</w:t>
            </w:r>
            <w:r w:rsidRPr="009728A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предложения</w:t>
            </w:r>
            <w:r w:rsidRPr="009728A6">
              <w:rPr>
                <w:rFonts w:ascii="Times New Roman" w:hAnsi="Times New Roman"/>
                <w:sz w:val="24"/>
                <w:szCs w:val="24"/>
              </w:rPr>
              <w:t xml:space="preserve">: предпочтение будет отдано наименьшей цене предложения. </w:t>
            </w:r>
          </w:p>
          <w:p w:rsidR="004960F0" w:rsidRPr="009728A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proofErr w:type="spellEnd"/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/</w:t>
            </w:r>
            <w:r w:rsidRPr="00D724F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*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</w:p>
          <w:p w:rsidR="004960F0" w:rsidRPr="009728A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Где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proofErr w:type="spell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стоимость предложения оцениваемого участника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Ц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м</w:t>
            </w:r>
            <w:proofErr w:type="spellEnd"/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минимальная стоимость из представленных предложений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</w:t>
            </w:r>
            <w:r w:rsidR="006028A7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(0,8</w:t>
            </w:r>
            <w:r w:rsidR="007A09F3"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</w:p>
          <w:p w:rsidR="00FE2096" w:rsidRPr="00DA09AF" w:rsidRDefault="00FE2096" w:rsidP="00FE2096">
            <w:pPr>
              <w:pStyle w:val="Style7"/>
              <w:widowControl/>
              <w:spacing w:line="240" w:lineRule="exact"/>
              <w:ind w:firstLine="0"/>
              <w:rPr>
                <w:rStyle w:val="FontStyle16"/>
                <w:u w:val="single"/>
              </w:rPr>
            </w:pPr>
            <w:r w:rsidRPr="00DA09AF">
              <w:rPr>
                <w:snapToGrid w:val="0"/>
                <w:u w:val="single"/>
              </w:rPr>
              <w:t xml:space="preserve">Наилучшие </w:t>
            </w:r>
            <w:r>
              <w:rPr>
                <w:snapToGrid w:val="0"/>
                <w:u w:val="single"/>
              </w:rPr>
              <w:t>условия оплаты -</w:t>
            </w:r>
            <w:r w:rsidRPr="00D724F4">
              <w:t xml:space="preserve"> </w:t>
            </w:r>
            <w:r w:rsidRPr="009728A6">
              <w:t xml:space="preserve">предпочтение будет </w:t>
            </w:r>
            <w:r>
              <w:t>отдано наилучшим условиям оплаты.</w:t>
            </w:r>
          </w:p>
          <w:p w:rsidR="00FE2096" w:rsidRDefault="00FE2096" w:rsidP="00FE209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Условия оплаты участника оцениваются в </w:t>
            </w:r>
            <w:r w:rsidR="00716596">
              <w:rPr>
                <w:rFonts w:ascii="Times New Roman" w:hAnsi="Times New Roman"/>
                <w:snapToGrid w:val="0"/>
                <w:sz w:val="24"/>
                <w:szCs w:val="24"/>
              </w:rPr>
              <w:t>два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этапа с общим удельным весом 0,1 следующим образом:</w:t>
            </w:r>
          </w:p>
          <w:p w:rsidR="00FE2096" w:rsidRDefault="00FE2096" w:rsidP="00FE209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DC">
              <w:rPr>
                <w:rFonts w:ascii="Times New Roman" w:hAnsi="Times New Roman"/>
                <w:i/>
                <w:sz w:val="24"/>
                <w:szCs w:val="24"/>
              </w:rPr>
              <w:t>1й этап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E1FDC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E1FDC">
              <w:rPr>
                <w:rFonts w:ascii="Times New Roman" w:hAnsi="Times New Roman"/>
                <w:sz w:val="24"/>
                <w:szCs w:val="24"/>
              </w:rPr>
              <w:t xml:space="preserve"> = 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4): </w:t>
            </w:r>
            <w:r w:rsidR="00CF58EF">
              <w:rPr>
                <w:rFonts w:ascii="Times New Roman" w:hAnsi="Times New Roman"/>
                <w:sz w:val="24"/>
                <w:szCs w:val="24"/>
              </w:rPr>
              <w:t xml:space="preserve">суммарный </w:t>
            </w:r>
            <w:r w:rsidRPr="004E1FDC">
              <w:rPr>
                <w:rFonts w:ascii="Times New Roman" w:hAnsi="Times New Roman"/>
                <w:sz w:val="24"/>
                <w:szCs w:val="24"/>
              </w:rPr>
              <w:t>% от стоимости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4E1FDC">
              <w:rPr>
                <w:rFonts w:ascii="Times New Roman" w:hAnsi="Times New Roman"/>
                <w:sz w:val="24"/>
                <w:szCs w:val="24"/>
              </w:rPr>
              <w:t xml:space="preserve">: до момента поступления на </w:t>
            </w:r>
            <w:proofErr w:type="gramStart"/>
            <w:r w:rsidRPr="004E1FDC">
              <w:rPr>
                <w:rFonts w:ascii="Times New Roman" w:hAnsi="Times New Roman"/>
                <w:sz w:val="24"/>
                <w:szCs w:val="24"/>
              </w:rPr>
              <w:t>таможенную</w:t>
            </w:r>
            <w:proofErr w:type="gramEnd"/>
            <w:r w:rsidRPr="004E1FDC">
              <w:rPr>
                <w:rFonts w:ascii="Times New Roman" w:hAnsi="Times New Roman"/>
                <w:sz w:val="24"/>
                <w:szCs w:val="24"/>
              </w:rPr>
              <w:t xml:space="preserve"> территории РБ (для нерезидентов РБ) / склад заказчика (для резидентов РБ)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2096" w:rsidRPr="004E1FDC" w:rsidRDefault="00FE2096" w:rsidP="00FE209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DC">
              <w:rPr>
                <w:rFonts w:ascii="Times New Roman" w:hAnsi="Times New Roman"/>
                <w:sz w:val="24"/>
                <w:szCs w:val="24"/>
              </w:rPr>
              <w:t xml:space="preserve">Наилучшими условиями считается – отсутствие предоплаты либо </w:t>
            </w:r>
            <w:proofErr w:type="gramStart"/>
            <w:r w:rsidRPr="004E1FDC">
              <w:rPr>
                <w:rFonts w:ascii="Times New Roman" w:hAnsi="Times New Roman"/>
                <w:sz w:val="24"/>
                <w:szCs w:val="24"/>
              </w:rPr>
              <w:t>наименьший</w:t>
            </w:r>
            <w:proofErr w:type="gramEnd"/>
            <w:r w:rsidRPr="004E1FDC">
              <w:rPr>
                <w:rFonts w:ascii="Times New Roman" w:hAnsi="Times New Roman"/>
                <w:sz w:val="24"/>
                <w:szCs w:val="24"/>
              </w:rPr>
              <w:t xml:space="preserve"> % от стоимости предложения;</w:t>
            </w:r>
          </w:p>
          <w:p w:rsidR="00FE2096" w:rsidRPr="004E1FDC" w:rsidRDefault="00FE2096" w:rsidP="00FE209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FDC">
              <w:rPr>
                <w:rFonts w:ascii="Times New Roman" w:hAnsi="Times New Roman"/>
                <w:sz w:val="24"/>
                <w:szCs w:val="24"/>
              </w:rPr>
              <w:t>Участник, предлагающий наилучшие условия  получает балл – 0,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FE2096" w:rsidRPr="004E1FDC" w:rsidRDefault="00FE2096" w:rsidP="00FE209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E1FDC">
              <w:rPr>
                <w:rFonts w:ascii="Times New Roman" w:hAnsi="Times New Roman"/>
                <w:sz w:val="24"/>
                <w:szCs w:val="24"/>
              </w:rPr>
              <w:t>ежду остальными участниками балл распределяется следующим образом:</w:t>
            </w:r>
          </w:p>
          <w:p w:rsidR="00FE2096" w:rsidRPr="004E1FDC" w:rsidRDefault="00FE2096" w:rsidP="00FE209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E1FDC">
              <w:rPr>
                <w:rFonts w:ascii="Times New Roman" w:hAnsi="Times New Roman"/>
                <w:sz w:val="24"/>
                <w:szCs w:val="24"/>
              </w:rPr>
              <w:t xml:space="preserve">Формула расчета: </w:t>
            </w:r>
            <w:proofErr w:type="spellStart"/>
            <w:r w:rsidRPr="004E1FDC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E1FD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4E1FDC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E1FDC">
              <w:rPr>
                <w:rFonts w:ascii="Times New Roman" w:hAnsi="Times New Roman"/>
                <w:sz w:val="24"/>
                <w:szCs w:val="24"/>
              </w:rPr>
              <w:t>*(%пр - %л) / %пр</w:t>
            </w:r>
          </w:p>
          <w:p w:rsidR="00FE2096" w:rsidRPr="004A7A04" w:rsidRDefault="00FE2096" w:rsidP="00FE2096">
            <w:pPr>
              <w:spacing w:after="0" w:line="240" w:lineRule="exact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4A7A04">
              <w:rPr>
                <w:rFonts w:ascii="Times New Roman" w:hAnsi="Times New Roman"/>
                <w:i/>
                <w:sz w:val="24"/>
                <w:szCs w:val="24"/>
              </w:rPr>
              <w:t>й этап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A7A04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A7A04">
              <w:rPr>
                <w:rFonts w:ascii="Times New Roman" w:hAnsi="Times New Roman"/>
                <w:sz w:val="24"/>
                <w:szCs w:val="24"/>
              </w:rPr>
              <w:t xml:space="preserve"> = 0,0</w:t>
            </w:r>
            <w:r w:rsidR="0071659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): </w:t>
            </w:r>
            <w:r w:rsidRPr="004A7A04">
              <w:rPr>
                <w:rFonts w:ascii="Times New Roman" w:hAnsi="Times New Roman"/>
                <w:sz w:val="24"/>
                <w:szCs w:val="24"/>
              </w:rPr>
              <w:t>% от стоимости предложения: после ввода оборудования в эксплуатацию</w:t>
            </w:r>
          </w:p>
          <w:p w:rsidR="00FE2096" w:rsidRPr="004A7A04" w:rsidRDefault="00FE2096" w:rsidP="00FE209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A04">
              <w:rPr>
                <w:rFonts w:ascii="Times New Roman" w:hAnsi="Times New Roman"/>
                <w:sz w:val="24"/>
                <w:szCs w:val="24"/>
              </w:rPr>
              <w:t xml:space="preserve">Наилучшими условиями считается – </w:t>
            </w:r>
            <w:proofErr w:type="gramStart"/>
            <w:r w:rsidRPr="004A7A04">
              <w:rPr>
                <w:rFonts w:ascii="Times New Roman" w:hAnsi="Times New Roman"/>
                <w:sz w:val="24"/>
                <w:szCs w:val="24"/>
              </w:rPr>
              <w:t>наибольший</w:t>
            </w:r>
            <w:proofErr w:type="gramEnd"/>
            <w:r w:rsidRPr="004A7A04">
              <w:rPr>
                <w:rFonts w:ascii="Times New Roman" w:hAnsi="Times New Roman"/>
                <w:sz w:val="24"/>
                <w:szCs w:val="24"/>
              </w:rPr>
              <w:t xml:space="preserve"> % от стоимости предложения</w:t>
            </w:r>
          </w:p>
          <w:p w:rsidR="00FE2096" w:rsidRPr="004A7A04" w:rsidRDefault="00FE2096" w:rsidP="00FE209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A04">
              <w:rPr>
                <w:rFonts w:ascii="Times New Roman" w:hAnsi="Times New Roman"/>
                <w:sz w:val="24"/>
                <w:szCs w:val="24"/>
              </w:rPr>
              <w:t>Участник, предлагающий наилучшие условия  получает балл – 0,0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A7A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2096" w:rsidRPr="004A7A04" w:rsidRDefault="00FE2096" w:rsidP="00FE209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E1FDC">
              <w:rPr>
                <w:rFonts w:ascii="Times New Roman" w:hAnsi="Times New Roman"/>
                <w:sz w:val="24"/>
                <w:szCs w:val="24"/>
              </w:rPr>
              <w:t>ежду остальными участниками балл распределяется следующим образом:</w:t>
            </w:r>
            <w:r w:rsidRPr="004A7A04">
              <w:rPr>
                <w:rFonts w:ascii="Times New Roman" w:hAnsi="Times New Roman"/>
                <w:sz w:val="24"/>
                <w:szCs w:val="24"/>
              </w:rPr>
              <w:t xml:space="preserve"> Формула расчета: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7A04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A7A0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4A7A04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4A7A04">
              <w:rPr>
                <w:rFonts w:ascii="Times New Roman" w:hAnsi="Times New Roman"/>
                <w:sz w:val="24"/>
                <w:szCs w:val="24"/>
              </w:rPr>
              <w:t>*(%л - %пр) / %л</w:t>
            </w:r>
          </w:p>
          <w:p w:rsidR="00FE2096" w:rsidRPr="004A7A04" w:rsidRDefault="00FE2096" w:rsidP="00FE209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A04">
              <w:rPr>
                <w:rFonts w:ascii="Times New Roman" w:hAnsi="Times New Roman"/>
                <w:sz w:val="24"/>
                <w:szCs w:val="24"/>
              </w:rPr>
              <w:t>где %пр - % от стоимости предложения оцениваемого участника;</w:t>
            </w:r>
          </w:p>
          <w:p w:rsidR="00FE2096" w:rsidRPr="004A7A04" w:rsidRDefault="00FE2096" w:rsidP="00FE2096">
            <w:pPr>
              <w:spacing w:after="0" w:line="240" w:lineRule="exact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A7A04">
              <w:rPr>
                <w:rFonts w:ascii="Times New Roman" w:hAnsi="Times New Roman"/>
                <w:sz w:val="24"/>
                <w:szCs w:val="24"/>
              </w:rPr>
              <w:t>%</w:t>
            </w:r>
            <w:proofErr w:type="gramStart"/>
            <w:r w:rsidRPr="004A7A0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4A7A04">
              <w:rPr>
                <w:rFonts w:ascii="Times New Roman" w:hAnsi="Times New Roman"/>
                <w:sz w:val="24"/>
                <w:szCs w:val="24"/>
              </w:rPr>
              <w:t xml:space="preserve"> - % от стоимости предложения участника, предлагающего наилучшие условия</w:t>
            </w:r>
          </w:p>
          <w:p w:rsidR="004960F0" w:rsidRPr="00DA09AF" w:rsidRDefault="004960F0" w:rsidP="00EC27E6">
            <w:pPr>
              <w:pStyle w:val="Style7"/>
              <w:widowControl/>
              <w:spacing w:line="240" w:lineRule="exact"/>
              <w:ind w:firstLine="0"/>
              <w:rPr>
                <w:rStyle w:val="FontStyle16"/>
                <w:u w:val="single"/>
              </w:rPr>
            </w:pPr>
            <w:r w:rsidRPr="00DA09AF">
              <w:rPr>
                <w:snapToGrid w:val="0"/>
                <w:u w:val="single"/>
              </w:rPr>
              <w:t xml:space="preserve">Наилучшие </w:t>
            </w:r>
            <w:r>
              <w:rPr>
                <w:snapToGrid w:val="0"/>
                <w:u w:val="single"/>
              </w:rPr>
              <w:t>сроки поставки -</w:t>
            </w:r>
            <w:r w:rsidRPr="00D724F4">
              <w:t xml:space="preserve"> </w:t>
            </w:r>
            <w:r w:rsidRPr="009728A6">
              <w:t xml:space="preserve">предпочтение будет </w:t>
            </w:r>
            <w:r>
              <w:t>отдано наиболее быстрому сроку поставки</w:t>
            </w:r>
          </w:p>
          <w:p w:rsidR="004960F0" w:rsidRPr="009728A6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Балл по данному критерию рассчитывается по формуле: =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*(</w:t>
            </w:r>
            <w:r w:rsidRPr="00B33EEF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.м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/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.о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</w:p>
          <w:p w:rsidR="004960F0" w:rsidRDefault="004960F0" w:rsidP="00EC27E6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Где 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proofErr w:type="gramStart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.о</w:t>
            </w:r>
            <w:proofErr w:type="gramEnd"/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срок поставки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оцениваемого участника; С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>.м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  <w:t>in</w:t>
            </w:r>
            <w:r w:rsidRPr="009728A6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минимальная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срок поставки из представленных предложений;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Укр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– удельный вес критерия оценки</w:t>
            </w:r>
            <w:r w:rsidR="007A09F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(0,</w:t>
            </w:r>
            <w:r w:rsidR="00E73AAB">
              <w:rPr>
                <w:rFonts w:ascii="Times New Roman" w:hAnsi="Times New Roman"/>
                <w:snapToGrid w:val="0"/>
                <w:sz w:val="24"/>
                <w:szCs w:val="24"/>
              </w:rPr>
              <w:t>1</w:t>
            </w:r>
            <w:r w:rsidR="007A09F3">
              <w:rPr>
                <w:rFonts w:ascii="Times New Roman" w:hAnsi="Times New Roman"/>
                <w:snapToGrid w:val="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  <w:p w:rsidR="0073625D" w:rsidRPr="0073625D" w:rsidRDefault="0073625D" w:rsidP="00122F98">
            <w:pPr>
              <w:spacing w:after="0" w:line="240" w:lineRule="exact"/>
              <w:ind w:firstLine="709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4. </w:t>
            </w:r>
            <w:r w:rsidRPr="0073625D">
              <w:rPr>
                <w:rFonts w:ascii="Times New Roman" w:hAnsi="Times New Roman"/>
                <w:sz w:val="24"/>
                <w:szCs w:val="24"/>
              </w:rPr>
              <w:t xml:space="preserve">При оценке конкурсных предложений, для приведения цен конкурсных предложений к единой валюте будет использован белорусский рубль по курсу Национального банка Республики Беларусь, установленный на день вскрытия конвертов с конкурсными  предложениями при наличии предложений от резидентов Республики Беларусь выраженных в белорусских рублях. При отсутствии предложений от резидентов Республики Беларусь, выраженных в белорусских рублях  для приведения предложений к единой валюте будет использована наиболее массово представленная валюта </w:t>
            </w:r>
            <w:proofErr w:type="gramStart"/>
            <w:r w:rsidRPr="0073625D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73625D">
              <w:rPr>
                <w:rFonts w:ascii="Times New Roman" w:hAnsi="Times New Roman"/>
                <w:sz w:val="24"/>
                <w:szCs w:val="24"/>
              </w:rPr>
              <w:t xml:space="preserve"> допустимых</w:t>
            </w:r>
          </w:p>
          <w:p w:rsidR="004960F0" w:rsidRPr="000975B7" w:rsidRDefault="0073625D" w:rsidP="00EC27E6">
            <w:pPr>
              <w:pStyle w:val="ConsPlusNonformat"/>
              <w:spacing w:line="240" w:lineRule="exact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960F0" w:rsidRPr="002A05E2">
              <w:rPr>
                <w:rFonts w:ascii="Times New Roman" w:hAnsi="Times New Roman"/>
                <w:sz w:val="24"/>
                <w:szCs w:val="24"/>
              </w:rPr>
              <w:t xml:space="preserve">. В результате оценки конкурсных предложений каждому из них присваивается порядковый номер (место) по степени выгодности для заключения договора. </w:t>
            </w:r>
          </w:p>
          <w:p w:rsidR="004960F0" w:rsidRPr="00031CEC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05E2">
              <w:rPr>
                <w:rFonts w:ascii="Times New Roman" w:hAnsi="Times New Roman"/>
                <w:sz w:val="24"/>
                <w:szCs w:val="24"/>
              </w:rPr>
              <w:t xml:space="preserve">Если в нескольких конкурсных предложениях содержатся одинаковые условия либо двум и более конкурсным предложениям в результате оценки присвоен порядковый номер 1 (первое место), то поставщиком (подрядчиком, исполнителем) из числа названных участников выбирается тот, </w:t>
            </w:r>
            <w:r>
              <w:rPr>
                <w:rFonts w:ascii="Times New Roman" w:hAnsi="Times New Roman"/>
                <w:sz w:val="24"/>
                <w:szCs w:val="24"/>
              </w:rPr>
              <w:t>цена предложения которого меньше.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9640" w:type="dxa"/>
            <w:gridSpan w:val="5"/>
          </w:tcPr>
          <w:p w:rsidR="004960F0" w:rsidRDefault="004960F0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Порядок проведения процедуры закупки:</w:t>
            </w:r>
          </w:p>
          <w:p w:rsidR="004960F0" w:rsidRPr="00031CEC" w:rsidRDefault="004960F0" w:rsidP="00EC27E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</w:t>
            </w:r>
            <w:r w:rsidRPr="00031CE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Открытие предложений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1.1. 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Вскрытие конвертов с конкурсными   предложениями   будет   производиться   комиссией   в день, установленный в качестве окончательного их представления или продленного окончательного срока по </w:t>
            </w:r>
            <w:r w:rsidRPr="00F4168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следующему адресу: 222518, Республика Беларусь,  Минская обл.,  г. Борисов,  ул. Чапаева 64 в </w:t>
            </w:r>
            <w:r w:rsidRPr="00E4517E"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  <w:r w:rsidR="007F21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0F0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  <w:r w:rsidR="005D3F00" w:rsidRPr="005D3F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1.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2.  Все участники, представившие предложения в установленные сроки, или   их   представители  вправе  присутствовать  при  вскрытии конвертов с   конкурсными  предложениями. Представитель участника должен иметь доверенность с указанием данных ему полномочий. В иных заседании конкурсной комиссии претендент не участвует.</w:t>
            </w:r>
          </w:p>
          <w:p w:rsidR="004960F0" w:rsidRPr="007E07A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3. При вскрытии конвертов объявляются полное наименование, сведения об организационно-правовой форме (для организации), фамилия, собственное имя и отчество, паспортные данные (для физического лица, включая индивидуального предпринимателя) и место нахождения (место жительства)  каждого участника, цена его конкурсного предложения, условия поставки товара (выполнения работ, оказания услуг), порядок расчетов. Данные заносятся в протокол заседания  комиссии.</w:t>
            </w:r>
          </w:p>
          <w:p w:rsidR="004960F0" w:rsidRPr="007E07A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4. Во время вскрытия конвертов комиссия не вправе принимать решение об отклонении конкретных или всех конкурсных предложений.</w:t>
            </w:r>
          </w:p>
          <w:p w:rsidR="004960F0" w:rsidRPr="007E07A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5.  К дальнейшему участию в конкурсе допускаются только те конкурсные предложения, которые объявлены при вскрытии конвертов.</w:t>
            </w:r>
          </w:p>
          <w:p w:rsidR="004960F0" w:rsidRDefault="004960F0" w:rsidP="000929AC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1.</w:t>
            </w:r>
            <w:r w:rsidRPr="007E07AA">
              <w:rPr>
                <w:rFonts w:ascii="Times New Roman" w:hAnsi="Times New Roman"/>
                <w:sz w:val="24"/>
                <w:szCs w:val="24"/>
              </w:rPr>
              <w:t>6. Конкурсные предложения, прошедшие процедуру вскрытия конвертов, подлежат рассмотрению комиссией на их соответствие требованиям конкурсных документов, как правило, в течение десяти рабочих дней со дня проведения процедуры вскрытия конвертов. В случае необходимости срок рассмотрения может быть продлен.</w:t>
            </w:r>
          </w:p>
          <w:p w:rsidR="004960F0" w:rsidRPr="00031CEC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 </w:t>
            </w:r>
            <w:r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Рассмотрение предложений</w:t>
            </w:r>
          </w:p>
          <w:p w:rsidR="004960F0" w:rsidRPr="00BC544B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1.  Рассмотрению  на соответствие требованиям конкурсных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подлежат предложения, прошедшие процедуру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вскрытия конвертов с конкурсными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0F0" w:rsidRPr="00BC544B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2.   Комиссия   может   просить   участников  дать  разъяснения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представленным   ими  конкурсным  предложениям.  При  этом  не  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изменение сути предложений. Не допускается также изменение цены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или  внесение  других  изменений  и  (или)  дополнений,  вследствие 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предложение, не соответствующее требованиям конкурсных документов, стало 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соответствовать   этим  требованиям  (за  исключением  исправления  ошибок,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включая  арифметические,  и устранения неточностей по предложению заказчика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(организатора)).</w:t>
            </w:r>
          </w:p>
          <w:p w:rsidR="00A035D0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3.   В  случае  выявления  несоответствий  предложения 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конкурсных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может  уведомить  об  этом  участника,  представившего такое предложение,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предложить  ему  внести  соответствующие  изменения в течение определенного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срока.</w:t>
            </w:r>
          </w:p>
          <w:p w:rsidR="004960F0" w:rsidRPr="00031CEC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3. </w:t>
            </w:r>
            <w:r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Отклонение предложений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1. Комиссия вправе отклонить конкретное конкурсное предложение в случаях, когда: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-  предложение не отвечает требованиям конкурсных документов, в том числе квалификационным требованиям;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участник,  представивший  его,  отказался  исправить  выявленные в нем ошибки, включая арифметические, и (или) устранить неточности по предложению заказчика (организатора);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 - участник,  представивший  его, не может быть участников в соответствии с п.2.5 Постановления Совета Министров Республики Беларусь от 15.03.2012 №229 «О совершенствовании отношений в области закупок товаров (работ, услуг) за счет собственных средств»;</w:t>
            </w:r>
          </w:p>
          <w:p w:rsidR="004960F0" w:rsidRPr="007E07AA" w:rsidRDefault="004960F0" w:rsidP="00EC27E6">
            <w:pPr>
              <w:autoSpaceDE w:val="0"/>
              <w:autoSpaceDN w:val="0"/>
              <w:adjustRightInd w:val="0"/>
              <w:spacing w:after="0" w:line="240" w:lineRule="exact"/>
              <w:ind w:firstLine="36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E07AA">
              <w:rPr>
                <w:rFonts w:ascii="Times New Roman" w:hAnsi="Times New Roman"/>
                <w:sz w:val="24"/>
                <w:szCs w:val="24"/>
              </w:rPr>
              <w:t>- по истечении окончательного срока представления конкурсных предложений участником представлено новое конкурсное предложение, в этом случае отклоняются оба конкурсных предложения;</w:t>
            </w:r>
          </w:p>
          <w:p w:rsidR="004960F0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  - участник-победитель,  представивший  его, не выполняет установленные в конкурсных документах требования, предшествующие подписанию договора.</w:t>
            </w:r>
          </w:p>
          <w:p w:rsidR="004960F0" w:rsidRPr="0083135F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предложение содержит экономически </w:t>
            </w:r>
            <w:r w:rsidRPr="00E00FB0">
              <w:rPr>
                <w:rFonts w:ascii="Times New Roman" w:hAnsi="Times New Roman" w:cs="Times New Roman"/>
                <w:sz w:val="24"/>
                <w:szCs w:val="24"/>
              </w:rPr>
              <w:t>невыгодные для заказчика условия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3.2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.    Уведомление    участник</w:t>
            </w:r>
            <w:proofErr w:type="gramStart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spellStart"/>
            <w:proofErr w:type="gram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),   предложение(я)   которого(</w:t>
            </w:r>
            <w:proofErr w:type="spellStart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) отклонено(ы),  с  указанием  причины  отклонения будет направлено в течение 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рабоч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дн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 xml:space="preserve">  со  дня принятия решения о выборе участника-победителя либо   об   отмене  процедуры    закупки  или  признании  ее несостоявшейся.</w:t>
            </w:r>
          </w:p>
          <w:p w:rsidR="004960F0" w:rsidRPr="00031CEC" w:rsidRDefault="004960F0" w:rsidP="00EC27E6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1" w:name="P685"/>
            <w:bookmarkEnd w:id="1"/>
            <w:r w:rsidRPr="00031C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</w:t>
            </w:r>
            <w:r w:rsidRPr="00031C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Извещение о результате конкурса</w:t>
            </w:r>
          </w:p>
          <w:p w:rsidR="004960F0" w:rsidRPr="00EB4538" w:rsidRDefault="004960F0" w:rsidP="00EC27E6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О  результатах  выбора  участника-победителя  будет  направлено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соответствующее  уведомление  всем участникам в течение 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 w:rsidR="00476A0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44B">
              <w:rPr>
                <w:rFonts w:ascii="Times New Roman" w:hAnsi="Times New Roman" w:cs="Times New Roman"/>
                <w:sz w:val="24"/>
                <w:szCs w:val="24"/>
              </w:rPr>
              <w:t>даты принятия</w:t>
            </w:r>
            <w:proofErr w:type="gramEnd"/>
            <w:r w:rsidRPr="00BC544B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этом</w:t>
            </w:r>
            <w:r w:rsidRPr="00EB45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60F0" w:rsidRPr="00031CEC" w:rsidRDefault="004960F0" w:rsidP="00EC27E6">
            <w:pPr>
              <w:pStyle w:val="ConsPlusNonformat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B4538">
              <w:rPr>
                <w:rFonts w:ascii="Times New Roman" w:hAnsi="Times New Roman" w:cs="Times New Roman"/>
                <w:sz w:val="24"/>
                <w:szCs w:val="24"/>
              </w:rPr>
              <w:t>2.  Сообщение  о  результате  открытого  конкурса заказчик размещает    на    официальном    сайте   после   заключения   договора 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4538">
              <w:rPr>
                <w:rFonts w:ascii="Times New Roman" w:hAnsi="Times New Roman" w:cs="Times New Roman"/>
                <w:sz w:val="24"/>
                <w:szCs w:val="24"/>
              </w:rPr>
              <w:t>участником-победителем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5B38" w:rsidRPr="00CA519A" w:rsidTr="00A576DA">
        <w:trPr>
          <w:trHeight w:val="736"/>
        </w:trPr>
        <w:tc>
          <w:tcPr>
            <w:tcW w:w="628" w:type="dxa"/>
            <w:vAlign w:val="center"/>
          </w:tcPr>
          <w:p w:rsidR="00145B38" w:rsidRDefault="00145B38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714" w:type="dxa"/>
            <w:tcBorders>
              <w:right w:val="single" w:sz="4" w:space="0" w:color="000000"/>
            </w:tcBorders>
          </w:tcPr>
          <w:p w:rsidR="00145B38" w:rsidRPr="00145B38" w:rsidRDefault="00145B38" w:rsidP="00EC27E6">
            <w:pPr>
              <w:pStyle w:val="ConsPlusNormal"/>
              <w:widowControl/>
              <w:tabs>
                <w:tab w:val="left" w:pos="1080"/>
              </w:tabs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5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 применения преференциальной поправки</w:t>
            </w:r>
          </w:p>
        </w:tc>
        <w:tc>
          <w:tcPr>
            <w:tcW w:w="6926" w:type="dxa"/>
            <w:gridSpan w:val="4"/>
            <w:tcBorders>
              <w:left w:val="single" w:sz="4" w:space="0" w:color="000000"/>
            </w:tcBorders>
          </w:tcPr>
          <w:p w:rsidR="00145B38" w:rsidRPr="00DB690E" w:rsidRDefault="00145B38" w:rsidP="00EC27E6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color w:val="242424"/>
              </w:rPr>
            </w:pPr>
            <w:r>
              <w:t>Не применяется</w:t>
            </w:r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9640" w:type="dxa"/>
            <w:gridSpan w:val="5"/>
          </w:tcPr>
          <w:p w:rsidR="004960F0" w:rsidRPr="00597326" w:rsidRDefault="004960F0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Иные результаты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открытого конкурса</w:t>
            </w:r>
          </w:p>
          <w:p w:rsidR="004960F0" w:rsidRPr="00597326" w:rsidRDefault="004960F0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признается несостоявшимся в случае:</w:t>
            </w:r>
          </w:p>
          <w:p w:rsidR="004960F0" w:rsidRPr="00122F98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10FC" w:rsidRPr="00122F98">
              <w:rPr>
                <w:rStyle w:val="word-wrapper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поступило менее двух предложений на участие в процедуре закупки и комиссия, создаваемая для проведения процедур закупок, не воспользовалась правом признания победителем единственного участника конкурентной процедуры закупки</w:t>
            </w:r>
            <w:r w:rsidR="002A10FC" w:rsidRPr="00122F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60F0" w:rsidRPr="00597326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отклонения предложений их осталось менее двух;</w:t>
            </w:r>
          </w:p>
          <w:p w:rsidR="004960F0" w:rsidRPr="00597326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отклонены все предложения;</w:t>
            </w:r>
          </w:p>
          <w:p w:rsidR="004960F0" w:rsidRPr="00597326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процедуры закупки не подписал договор на закупку;</w:t>
            </w:r>
          </w:p>
          <w:p w:rsidR="004960F0" w:rsidRDefault="004960F0" w:rsidP="00EC27E6">
            <w:pPr>
              <w:pStyle w:val="ConsPlusNormal"/>
              <w:widowControl/>
              <w:numPr>
                <w:ilvl w:val="0"/>
                <w:numId w:val="4"/>
              </w:numPr>
              <w:tabs>
                <w:tab w:val="left" w:pos="709"/>
                <w:tab w:val="left" w:pos="1080"/>
              </w:tabs>
              <w:adjustRightInd w:val="0"/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 до заключения договора на закупку проверкой уполномоченных органов (организаций) были выявлены нарушения в проведении процедуры закупки и результаты проверки не обжалованы организацией в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становленном порядке.</w:t>
            </w:r>
          </w:p>
          <w:p w:rsidR="004960F0" w:rsidRPr="007E07AA" w:rsidRDefault="004960F0" w:rsidP="00EC27E6">
            <w:pPr>
              <w:pStyle w:val="ConsPlusNonformat"/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Заказчик вправе отменить процедуру закупки и отклонить все  предложения  участников до выбора наилучшего из них в случае:</w:t>
            </w:r>
          </w:p>
          <w:p w:rsidR="004960F0" w:rsidRPr="007E07AA" w:rsidRDefault="004960F0" w:rsidP="00EC27E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56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отсутствия необходимого объема финансирования;</w:t>
            </w:r>
          </w:p>
          <w:p w:rsidR="004960F0" w:rsidRPr="007E07AA" w:rsidRDefault="004960F0" w:rsidP="00EC27E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85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утраты необходимости приобретения товаров;</w:t>
            </w:r>
          </w:p>
          <w:p w:rsidR="004960F0" w:rsidRPr="007E07AA" w:rsidRDefault="004960F0" w:rsidP="00EC27E6">
            <w:pPr>
              <w:pStyle w:val="ConsPlusNonformat"/>
              <w:numPr>
                <w:ilvl w:val="0"/>
                <w:numId w:val="4"/>
              </w:numPr>
              <w:spacing w:line="240" w:lineRule="exact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7AA">
              <w:rPr>
                <w:rFonts w:ascii="Times New Roman" w:hAnsi="Times New Roman" w:cs="Times New Roman"/>
                <w:sz w:val="24"/>
                <w:szCs w:val="24"/>
              </w:rPr>
              <w:t>изменение предмета закупки и (или) требований к квалификационным данным участников процедуры закупки.</w:t>
            </w:r>
          </w:p>
          <w:p w:rsidR="004960F0" w:rsidRPr="00597326" w:rsidRDefault="004960F0" w:rsidP="00EC27E6">
            <w:pPr>
              <w:spacing w:after="0"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 xml:space="preserve">Заказчик оставляет за собой право, по решению соответствующей комиссии, проводящей процедуру закупки  провести переговоры по дополнительному снижению цены (предоставлению скидки) предложения с победителем </w:t>
            </w:r>
            <w:r w:rsidR="00D243B2">
              <w:rPr>
                <w:rFonts w:ascii="Times New Roman" w:hAnsi="Times New Roman"/>
                <w:sz w:val="24"/>
                <w:szCs w:val="24"/>
              </w:rPr>
              <w:t>закупки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60F0" w:rsidRPr="009208C2" w:rsidRDefault="004960F0" w:rsidP="00EC27E6">
            <w:pPr>
              <w:tabs>
                <w:tab w:val="left" w:pos="993"/>
              </w:tabs>
              <w:spacing w:after="0" w:line="240" w:lineRule="exact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326">
              <w:rPr>
                <w:rFonts w:ascii="Times New Roman" w:hAnsi="Times New Roman"/>
                <w:sz w:val="24"/>
                <w:szCs w:val="24"/>
              </w:rPr>
              <w:tab/>
              <w:t xml:space="preserve">В случае если процедура не состоялась, Комиссия по проведению  закупок вправе принять решении о проведении повторного </w:t>
            </w:r>
            <w:r>
              <w:rPr>
                <w:rFonts w:ascii="Times New Roman" w:hAnsi="Times New Roman"/>
                <w:sz w:val="24"/>
                <w:szCs w:val="24"/>
              </w:rPr>
              <w:t>конкурса</w:t>
            </w:r>
            <w:r w:rsidRPr="00597326">
              <w:rPr>
                <w:rFonts w:ascii="Times New Roman" w:hAnsi="Times New Roman"/>
                <w:sz w:val="24"/>
                <w:szCs w:val="24"/>
              </w:rPr>
              <w:t xml:space="preserve"> или перейти к иной процедуре закупки.</w:t>
            </w:r>
          </w:p>
        </w:tc>
      </w:tr>
      <w:tr w:rsidR="00A576DA" w:rsidRPr="00CA519A" w:rsidTr="00A576DA">
        <w:tc>
          <w:tcPr>
            <w:tcW w:w="628" w:type="dxa"/>
            <w:vAlign w:val="center"/>
          </w:tcPr>
          <w:p w:rsidR="00A576DA" w:rsidRDefault="00A576DA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714" w:type="dxa"/>
          </w:tcPr>
          <w:p w:rsidR="00A576DA" w:rsidRDefault="00A576DA" w:rsidP="00EC27E6">
            <w:pPr>
              <w:pStyle w:val="ConsPlusNormal"/>
              <w:widowControl/>
              <w:tabs>
                <w:tab w:val="left" w:pos="1080"/>
              </w:tabs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допуска товаров иностранного происхождения и поставщиков, предлагающих такие товары</w:t>
            </w:r>
          </w:p>
        </w:tc>
        <w:tc>
          <w:tcPr>
            <w:tcW w:w="6926" w:type="dxa"/>
            <w:gridSpan w:val="4"/>
          </w:tcPr>
          <w:p w:rsidR="00A576DA" w:rsidRDefault="00E73AAB" w:rsidP="00A576DA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Устанавливаются в соответствии с п.2.18 Постановлением Совета Министров Республики Беларусь от </w:t>
            </w:r>
            <w:r w:rsidRPr="00DC453C">
              <w:rPr>
                <w:szCs w:val="28"/>
              </w:rPr>
              <w:t>15 марта 2012 г. N 229</w:t>
            </w:r>
            <w:r w:rsidR="00CF58EF">
              <w:rPr>
                <w:szCs w:val="28"/>
              </w:rPr>
              <w:t>.</w:t>
            </w:r>
          </w:p>
          <w:p w:rsidR="00CF58EF" w:rsidRPr="00DB690E" w:rsidRDefault="00CF58EF" w:rsidP="007F2169">
            <w:pPr>
              <w:pStyle w:val="p-normal"/>
              <w:shd w:val="clear" w:color="auto" w:fill="FFFFFF"/>
              <w:spacing w:before="0" w:beforeAutospacing="0" w:after="0" w:afterAutospacing="0" w:line="200" w:lineRule="exact"/>
              <w:jc w:val="both"/>
              <w:rPr>
                <w:color w:val="242424"/>
              </w:rPr>
            </w:pPr>
            <w:r w:rsidRPr="00457E96">
              <w:rPr>
                <w:sz w:val="20"/>
                <w:szCs w:val="20"/>
              </w:rPr>
              <w:t xml:space="preserve">По состоянию на </w:t>
            </w:r>
            <w:r>
              <w:rPr>
                <w:sz w:val="20"/>
                <w:szCs w:val="20"/>
              </w:rPr>
              <w:t>05.07.2022</w:t>
            </w:r>
            <w:r w:rsidRPr="00457E96">
              <w:rPr>
                <w:sz w:val="20"/>
                <w:szCs w:val="20"/>
              </w:rPr>
              <w:t xml:space="preserve"> к Перечню стран, товарам из которых </w:t>
            </w:r>
            <w:proofErr w:type="gramStart"/>
            <w:r w:rsidRPr="00457E96">
              <w:rPr>
                <w:sz w:val="20"/>
                <w:szCs w:val="20"/>
              </w:rPr>
              <w:t>предоставляется национальный режим в соответствии с международными договорами Республики Беларусь при закупках за счет собственных средств относятся</w:t>
            </w:r>
            <w:proofErr w:type="gramEnd"/>
            <w:r w:rsidRPr="00457E96">
              <w:rPr>
                <w:sz w:val="20"/>
                <w:szCs w:val="20"/>
              </w:rPr>
              <w:t xml:space="preserve">: </w:t>
            </w:r>
            <w:proofErr w:type="gramStart"/>
            <w:r w:rsidRPr="00457E96">
              <w:rPr>
                <w:rStyle w:val="word-wrapper"/>
                <w:color w:val="242424"/>
                <w:sz w:val="20"/>
                <w:szCs w:val="20"/>
              </w:rPr>
              <w:t>Республика Армения</w:t>
            </w:r>
            <w:r>
              <w:rPr>
                <w:rStyle w:val="word-wrapper"/>
                <w:color w:val="242424"/>
                <w:sz w:val="20"/>
                <w:szCs w:val="20"/>
              </w:rPr>
              <w:t xml:space="preserve">, </w:t>
            </w:r>
            <w:r w:rsidRPr="00457E96">
              <w:rPr>
                <w:rStyle w:val="word-wrapper"/>
                <w:color w:val="242424"/>
                <w:sz w:val="20"/>
                <w:szCs w:val="20"/>
              </w:rPr>
              <w:t xml:space="preserve"> Азербайджанская Республика</w:t>
            </w:r>
            <w:r>
              <w:rPr>
                <w:rStyle w:val="word-wrapper"/>
                <w:color w:val="242424"/>
                <w:sz w:val="20"/>
                <w:szCs w:val="20"/>
              </w:rPr>
              <w:t xml:space="preserve">, </w:t>
            </w:r>
            <w:r w:rsidRPr="00457E96">
              <w:rPr>
                <w:rStyle w:val="word-wrapper"/>
                <w:color w:val="242424"/>
                <w:sz w:val="20"/>
                <w:szCs w:val="20"/>
              </w:rPr>
              <w:t>Грузия</w:t>
            </w:r>
            <w:r>
              <w:rPr>
                <w:rStyle w:val="word-wrapper"/>
                <w:color w:val="242424"/>
                <w:sz w:val="20"/>
                <w:szCs w:val="20"/>
              </w:rPr>
              <w:t xml:space="preserve">, </w:t>
            </w:r>
            <w:r w:rsidRPr="00457E96">
              <w:rPr>
                <w:rStyle w:val="word-wrapper"/>
                <w:color w:val="242424"/>
                <w:sz w:val="20"/>
                <w:szCs w:val="20"/>
              </w:rPr>
              <w:t xml:space="preserve"> Республика Казахстан</w:t>
            </w:r>
            <w:r>
              <w:rPr>
                <w:rStyle w:val="word-wrapper"/>
                <w:color w:val="242424"/>
                <w:sz w:val="20"/>
                <w:szCs w:val="20"/>
              </w:rPr>
              <w:t xml:space="preserve">, </w:t>
            </w:r>
            <w:proofErr w:type="spellStart"/>
            <w:r w:rsidRPr="00457E96">
              <w:rPr>
                <w:rStyle w:val="word-wrapper"/>
                <w:color w:val="242424"/>
                <w:sz w:val="20"/>
                <w:szCs w:val="20"/>
              </w:rPr>
              <w:t>Кыргызская</w:t>
            </w:r>
            <w:proofErr w:type="spellEnd"/>
            <w:r w:rsidRPr="00457E96">
              <w:rPr>
                <w:rStyle w:val="word-wrapper"/>
                <w:color w:val="242424"/>
                <w:sz w:val="20"/>
                <w:szCs w:val="20"/>
              </w:rPr>
              <w:t xml:space="preserve"> Республика</w:t>
            </w:r>
            <w:r>
              <w:rPr>
                <w:rStyle w:val="word-wrapper"/>
                <w:color w:val="242424"/>
                <w:sz w:val="20"/>
                <w:szCs w:val="20"/>
              </w:rPr>
              <w:t xml:space="preserve">, </w:t>
            </w:r>
            <w:r w:rsidRPr="00457E96">
              <w:rPr>
                <w:rStyle w:val="word-wrapper"/>
                <w:color w:val="242424"/>
                <w:sz w:val="20"/>
                <w:szCs w:val="20"/>
              </w:rPr>
              <w:t>Республика Молдова</w:t>
            </w:r>
            <w:r>
              <w:rPr>
                <w:rStyle w:val="word-wrapper"/>
                <w:color w:val="242424"/>
                <w:sz w:val="20"/>
                <w:szCs w:val="20"/>
              </w:rPr>
              <w:t xml:space="preserve">, </w:t>
            </w:r>
            <w:r w:rsidRPr="00457E96">
              <w:rPr>
                <w:rStyle w:val="word-wrapper"/>
                <w:color w:val="242424"/>
                <w:sz w:val="20"/>
                <w:szCs w:val="20"/>
              </w:rPr>
              <w:t xml:space="preserve"> Российская Федерация</w:t>
            </w:r>
            <w:r>
              <w:rPr>
                <w:rStyle w:val="word-wrapper"/>
                <w:color w:val="242424"/>
                <w:sz w:val="20"/>
                <w:szCs w:val="20"/>
              </w:rPr>
              <w:t xml:space="preserve">, </w:t>
            </w:r>
            <w:r w:rsidRPr="00457E96">
              <w:rPr>
                <w:rStyle w:val="word-wrapper"/>
                <w:color w:val="242424"/>
                <w:sz w:val="20"/>
                <w:szCs w:val="20"/>
              </w:rPr>
              <w:t>Республика Таджикистан</w:t>
            </w:r>
            <w:r>
              <w:rPr>
                <w:rStyle w:val="word-wrapper"/>
                <w:color w:val="242424"/>
                <w:sz w:val="20"/>
                <w:szCs w:val="20"/>
              </w:rPr>
              <w:t xml:space="preserve">, </w:t>
            </w:r>
            <w:r w:rsidRPr="00457E96">
              <w:rPr>
                <w:rStyle w:val="word-wrapper"/>
                <w:color w:val="242424"/>
                <w:sz w:val="20"/>
                <w:szCs w:val="20"/>
              </w:rPr>
              <w:t>Республика Узбекистан</w:t>
            </w:r>
            <w:r>
              <w:rPr>
                <w:rStyle w:val="word-wrapper"/>
                <w:color w:val="242424"/>
                <w:sz w:val="20"/>
                <w:szCs w:val="20"/>
              </w:rPr>
              <w:t xml:space="preserve">, </w:t>
            </w:r>
            <w:r w:rsidRPr="00457E96">
              <w:rPr>
                <w:rStyle w:val="word-wrapper"/>
                <w:color w:val="242424"/>
                <w:sz w:val="20"/>
                <w:szCs w:val="20"/>
              </w:rPr>
              <w:t xml:space="preserve"> Украина</w:t>
            </w:r>
            <w:r>
              <w:rPr>
                <w:rStyle w:val="word-wrapper"/>
                <w:color w:val="242424"/>
                <w:sz w:val="20"/>
                <w:szCs w:val="20"/>
              </w:rPr>
              <w:t xml:space="preserve">, </w:t>
            </w:r>
            <w:r w:rsidRPr="00457E96">
              <w:rPr>
                <w:rStyle w:val="word-wrapper"/>
                <w:color w:val="242424"/>
                <w:sz w:val="20"/>
                <w:szCs w:val="20"/>
              </w:rPr>
              <w:t>Республика Сербия</w:t>
            </w:r>
            <w:r>
              <w:rPr>
                <w:rStyle w:val="word-wrapper"/>
                <w:color w:val="242424"/>
                <w:sz w:val="20"/>
                <w:szCs w:val="20"/>
              </w:rPr>
              <w:t xml:space="preserve">, </w:t>
            </w:r>
            <w:r w:rsidRPr="00457E96">
              <w:rPr>
                <w:rStyle w:val="word-wrapper"/>
                <w:color w:val="242424"/>
                <w:sz w:val="20"/>
                <w:szCs w:val="20"/>
              </w:rPr>
              <w:t>Социалистическая Республика Вьетнам</w:t>
            </w:r>
            <w:r>
              <w:rPr>
                <w:rStyle w:val="word-wrapper"/>
                <w:color w:val="242424"/>
                <w:sz w:val="20"/>
                <w:szCs w:val="20"/>
              </w:rPr>
              <w:t xml:space="preserve">, </w:t>
            </w:r>
            <w:r w:rsidRPr="00457E96">
              <w:rPr>
                <w:rStyle w:val="word-wrapper"/>
                <w:color w:val="242424"/>
                <w:sz w:val="20"/>
                <w:szCs w:val="20"/>
              </w:rPr>
              <w:t xml:space="preserve"> Исламская Республика Иран</w:t>
            </w:r>
            <w:r>
              <w:rPr>
                <w:rStyle w:val="word-wrapper"/>
                <w:color w:val="242424"/>
                <w:sz w:val="20"/>
                <w:szCs w:val="20"/>
              </w:rPr>
              <w:t xml:space="preserve">, </w:t>
            </w:r>
            <w:r w:rsidRPr="00457E96">
              <w:rPr>
                <w:rStyle w:val="word-wrapper"/>
                <w:color w:val="242424"/>
                <w:sz w:val="20"/>
                <w:szCs w:val="20"/>
              </w:rPr>
              <w:t>Китайская Народная Республика</w:t>
            </w:r>
            <w:r>
              <w:rPr>
                <w:rStyle w:val="word-wrapper"/>
                <w:color w:val="242424"/>
                <w:sz w:val="20"/>
                <w:szCs w:val="20"/>
              </w:rPr>
              <w:t xml:space="preserve">, </w:t>
            </w:r>
            <w:r w:rsidRPr="00457E96">
              <w:rPr>
                <w:rStyle w:val="word-wrapper"/>
                <w:color w:val="242424"/>
                <w:sz w:val="20"/>
                <w:szCs w:val="20"/>
              </w:rPr>
              <w:t>Народная Республика Бангладеш</w:t>
            </w:r>
            <w:r>
              <w:rPr>
                <w:rStyle w:val="word-wrapper"/>
                <w:color w:val="242424"/>
                <w:sz w:val="20"/>
                <w:szCs w:val="20"/>
              </w:rPr>
              <w:t xml:space="preserve">, </w:t>
            </w:r>
            <w:r w:rsidRPr="00457E96">
              <w:rPr>
                <w:rStyle w:val="word-wrapper"/>
                <w:color w:val="242424"/>
                <w:sz w:val="20"/>
                <w:szCs w:val="20"/>
              </w:rPr>
              <w:t>Многонациональное Государство Боливия</w:t>
            </w:r>
            <w:r>
              <w:rPr>
                <w:rStyle w:val="word-wrapper"/>
                <w:color w:val="242424"/>
                <w:sz w:val="20"/>
                <w:szCs w:val="20"/>
              </w:rPr>
              <w:t xml:space="preserve">, </w:t>
            </w:r>
            <w:r w:rsidRPr="00457E96">
              <w:rPr>
                <w:rStyle w:val="word-wrapper"/>
                <w:color w:val="242424"/>
                <w:sz w:val="20"/>
                <w:szCs w:val="20"/>
              </w:rPr>
              <w:t xml:space="preserve"> Государство Израиль</w:t>
            </w:r>
            <w:r>
              <w:rPr>
                <w:rStyle w:val="word-wrapper"/>
                <w:color w:val="242424"/>
                <w:sz w:val="20"/>
                <w:szCs w:val="20"/>
              </w:rPr>
              <w:t xml:space="preserve">, </w:t>
            </w:r>
            <w:r w:rsidRPr="00457E96">
              <w:rPr>
                <w:rStyle w:val="word-wrapper"/>
                <w:color w:val="242424"/>
                <w:sz w:val="20"/>
                <w:szCs w:val="20"/>
              </w:rPr>
              <w:t>Королевство Камбоджа</w:t>
            </w:r>
            <w:r>
              <w:rPr>
                <w:rStyle w:val="word-wrapper"/>
                <w:color w:val="242424"/>
                <w:sz w:val="20"/>
                <w:szCs w:val="20"/>
              </w:rPr>
              <w:t xml:space="preserve">, </w:t>
            </w:r>
            <w:r w:rsidRPr="00457E96">
              <w:rPr>
                <w:rStyle w:val="word-wrapper"/>
                <w:color w:val="242424"/>
                <w:sz w:val="20"/>
                <w:szCs w:val="20"/>
              </w:rPr>
              <w:t>Швейцарская Конфедерация</w:t>
            </w:r>
            <w:r>
              <w:rPr>
                <w:rStyle w:val="word-wrapper"/>
                <w:color w:val="242424"/>
                <w:sz w:val="20"/>
                <w:szCs w:val="20"/>
              </w:rPr>
              <w:t xml:space="preserve">, </w:t>
            </w:r>
            <w:r w:rsidRPr="00457E96">
              <w:rPr>
                <w:rStyle w:val="word-wrapper"/>
                <w:color w:val="242424"/>
                <w:sz w:val="20"/>
                <w:szCs w:val="20"/>
              </w:rPr>
              <w:t xml:space="preserve"> Демократическая Социалистическая Республика Шри-Ланка.</w:t>
            </w:r>
            <w:proofErr w:type="gramEnd"/>
          </w:p>
        </w:tc>
      </w:tr>
      <w:tr w:rsidR="004960F0" w:rsidRPr="00CA519A" w:rsidTr="00A576DA">
        <w:tc>
          <w:tcPr>
            <w:tcW w:w="628" w:type="dxa"/>
            <w:vAlign w:val="center"/>
          </w:tcPr>
          <w:p w:rsidR="004960F0" w:rsidRDefault="004960F0" w:rsidP="008C09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9640" w:type="dxa"/>
            <w:gridSpan w:val="5"/>
          </w:tcPr>
          <w:p w:rsidR="004960F0" w:rsidRPr="00CA519A" w:rsidRDefault="004960F0" w:rsidP="00EC27E6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19A">
              <w:rPr>
                <w:rFonts w:ascii="Times New Roman" w:hAnsi="Times New Roman" w:cs="Times New Roman"/>
                <w:b/>
                <w:sz w:val="24"/>
                <w:szCs w:val="24"/>
              </w:rPr>
              <w:t>Акты законодательства о государственных закупках, в соответствии с которыми проводится процедура государственной закупки</w:t>
            </w:r>
          </w:p>
          <w:p w:rsidR="004960F0" w:rsidRPr="009208C2" w:rsidRDefault="004960F0" w:rsidP="005D3F00">
            <w:pPr>
              <w:pStyle w:val="ConsPlusNormal"/>
              <w:spacing w:line="240" w:lineRule="exac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D3D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 конкурс  проводится  в  соответствии 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Совета Министров Республики Беларусь от 15.03.2012 №229 «О совершенствовании отношений в области закупок товаров (работ, услуг) за счет собственных средств» (с учетом изменений и дополнений)  и Порядком закупок товаров (работ, услуг) за счет собственных средств ОАО «БЗМП», </w:t>
            </w:r>
            <w:r w:rsidRPr="0059732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утвержденного Решением наблюдательного совета (протокол заседания наблюдательного совета ОАО «БЗМП» </w:t>
            </w:r>
            <w:r w:rsidR="0073625D" w:rsidRPr="00E754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362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7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625D">
              <w:rPr>
                <w:rFonts w:ascii="Times New Roman" w:hAnsi="Times New Roman" w:cs="Times New Roman"/>
                <w:sz w:val="24"/>
                <w:szCs w:val="24"/>
              </w:rPr>
              <w:t>3 от</w:t>
            </w:r>
            <w:r w:rsidR="0073625D" w:rsidRPr="00E75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6DA">
              <w:rPr>
                <w:rFonts w:ascii="Times New Roman" w:hAnsi="Times New Roman" w:cs="Times New Roman"/>
                <w:sz w:val="24"/>
                <w:szCs w:val="24"/>
              </w:rPr>
              <w:t>13.06.2022</w:t>
            </w:r>
            <w:r w:rsidR="0073625D" w:rsidRPr="005973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</w:tbl>
    <w:p w:rsidR="003B6A08" w:rsidRDefault="003B6A08" w:rsidP="008C53F2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F86" w:rsidRDefault="00557CDA" w:rsidP="00476A0B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Секретарь конкурсной комиссии №2                       </w:t>
      </w:r>
      <w:r w:rsidR="00E729B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А.А. Новиченок</w:t>
      </w:r>
    </w:p>
    <w:p w:rsidR="00122F98" w:rsidRDefault="00122F98" w:rsidP="001F7F8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122F98" w:rsidSect="00E15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3722"/>
    <w:multiLevelType w:val="hybridMultilevel"/>
    <w:tmpl w:val="E7845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6224E"/>
    <w:multiLevelType w:val="hybridMultilevel"/>
    <w:tmpl w:val="ACEA3F5E"/>
    <w:lvl w:ilvl="0" w:tplc="DA720A56">
      <w:start w:val="1"/>
      <w:numFmt w:val="decimal"/>
      <w:lvlText w:val="1.%1."/>
      <w:lvlJc w:val="left"/>
      <w:pPr>
        <w:ind w:left="1413" w:hanging="360"/>
      </w:pPr>
      <w:rPr>
        <w:rFonts w:hint="default"/>
      </w:rPr>
    </w:lvl>
    <w:lvl w:ilvl="1" w:tplc="DA720A56">
      <w:start w:val="1"/>
      <w:numFmt w:val="decimal"/>
      <w:lvlText w:val="1.%2."/>
      <w:lvlJc w:val="left"/>
      <w:pPr>
        <w:ind w:left="213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2">
    <w:nsid w:val="06B447C5"/>
    <w:multiLevelType w:val="hybridMultilevel"/>
    <w:tmpl w:val="620027EA"/>
    <w:lvl w:ilvl="0" w:tplc="AC7CB6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856ED"/>
    <w:multiLevelType w:val="hybridMultilevel"/>
    <w:tmpl w:val="74FA2AFC"/>
    <w:lvl w:ilvl="0" w:tplc="A36E4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E3C58"/>
    <w:multiLevelType w:val="hybridMultilevel"/>
    <w:tmpl w:val="7F58D222"/>
    <w:lvl w:ilvl="0" w:tplc="9AF6736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50E98"/>
    <w:multiLevelType w:val="multilevel"/>
    <w:tmpl w:val="06A07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424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56877D4"/>
    <w:multiLevelType w:val="hybridMultilevel"/>
    <w:tmpl w:val="B1942B4E"/>
    <w:lvl w:ilvl="0" w:tplc="DD04845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7">
    <w:nsid w:val="179976A8"/>
    <w:multiLevelType w:val="hybridMultilevel"/>
    <w:tmpl w:val="8E2EDC4C"/>
    <w:lvl w:ilvl="0" w:tplc="8332BDF2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>
    <w:nsid w:val="1EAE38B8"/>
    <w:multiLevelType w:val="hybridMultilevel"/>
    <w:tmpl w:val="79345AA8"/>
    <w:lvl w:ilvl="0" w:tplc="68B462F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AB4"/>
    <w:multiLevelType w:val="hybridMultilevel"/>
    <w:tmpl w:val="49CA3CCC"/>
    <w:lvl w:ilvl="0" w:tplc="E3721B78">
      <w:start w:val="1"/>
      <w:numFmt w:val="decimal"/>
      <w:suff w:val="space"/>
      <w:lvlText w:val="%1."/>
      <w:lvlJc w:val="left"/>
      <w:pPr>
        <w:ind w:left="851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08667F"/>
    <w:multiLevelType w:val="hybridMultilevel"/>
    <w:tmpl w:val="5164D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4B6FFD"/>
    <w:multiLevelType w:val="hybridMultilevel"/>
    <w:tmpl w:val="8A8A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F649B"/>
    <w:multiLevelType w:val="multilevel"/>
    <w:tmpl w:val="7DF6A7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4562BA4"/>
    <w:multiLevelType w:val="hybridMultilevel"/>
    <w:tmpl w:val="5FA014E4"/>
    <w:lvl w:ilvl="0" w:tplc="DA720A5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66B09E2"/>
    <w:multiLevelType w:val="multilevel"/>
    <w:tmpl w:val="C92E7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2A390E31"/>
    <w:multiLevelType w:val="hybridMultilevel"/>
    <w:tmpl w:val="3932A536"/>
    <w:lvl w:ilvl="0" w:tplc="8A488450">
      <w:start w:val="1"/>
      <w:numFmt w:val="decimal"/>
      <w:lvlText w:val="2.2.9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BD5676"/>
    <w:multiLevelType w:val="hybridMultilevel"/>
    <w:tmpl w:val="DC24CC28"/>
    <w:lvl w:ilvl="0" w:tplc="7B14145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58178B"/>
    <w:multiLevelType w:val="multilevel"/>
    <w:tmpl w:val="A564964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52" w:hanging="1800"/>
      </w:pPr>
      <w:rPr>
        <w:rFonts w:hint="default"/>
      </w:rPr>
    </w:lvl>
  </w:abstractNum>
  <w:abstractNum w:abstractNumId="18">
    <w:nsid w:val="2D500C73"/>
    <w:multiLevelType w:val="multilevel"/>
    <w:tmpl w:val="8CC0035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i/>
        <w:u w:val="single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9">
    <w:nsid w:val="2DCC2944"/>
    <w:multiLevelType w:val="hybridMultilevel"/>
    <w:tmpl w:val="B5FE4614"/>
    <w:lvl w:ilvl="0" w:tplc="530410AC">
      <w:start w:val="17"/>
      <w:numFmt w:val="decimal"/>
      <w:lvlText w:val="1.%1.5"/>
      <w:lvlJc w:val="left"/>
      <w:pPr>
        <w:ind w:left="13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8" w:hanging="360"/>
      </w:pPr>
    </w:lvl>
    <w:lvl w:ilvl="2" w:tplc="0419001B" w:tentative="1">
      <w:start w:val="1"/>
      <w:numFmt w:val="lowerRoman"/>
      <w:lvlText w:val="%3."/>
      <w:lvlJc w:val="right"/>
      <w:pPr>
        <w:ind w:left="2758" w:hanging="180"/>
      </w:pPr>
    </w:lvl>
    <w:lvl w:ilvl="3" w:tplc="0419000F" w:tentative="1">
      <w:start w:val="1"/>
      <w:numFmt w:val="decimal"/>
      <w:lvlText w:val="%4."/>
      <w:lvlJc w:val="left"/>
      <w:pPr>
        <w:ind w:left="3478" w:hanging="360"/>
      </w:pPr>
    </w:lvl>
    <w:lvl w:ilvl="4" w:tplc="04190019" w:tentative="1">
      <w:start w:val="1"/>
      <w:numFmt w:val="lowerLetter"/>
      <w:lvlText w:val="%5."/>
      <w:lvlJc w:val="left"/>
      <w:pPr>
        <w:ind w:left="4198" w:hanging="360"/>
      </w:pPr>
    </w:lvl>
    <w:lvl w:ilvl="5" w:tplc="0419001B" w:tentative="1">
      <w:start w:val="1"/>
      <w:numFmt w:val="lowerRoman"/>
      <w:lvlText w:val="%6."/>
      <w:lvlJc w:val="right"/>
      <w:pPr>
        <w:ind w:left="4918" w:hanging="180"/>
      </w:pPr>
    </w:lvl>
    <w:lvl w:ilvl="6" w:tplc="0419000F" w:tentative="1">
      <w:start w:val="1"/>
      <w:numFmt w:val="decimal"/>
      <w:lvlText w:val="%7."/>
      <w:lvlJc w:val="left"/>
      <w:pPr>
        <w:ind w:left="5638" w:hanging="360"/>
      </w:pPr>
    </w:lvl>
    <w:lvl w:ilvl="7" w:tplc="04190019" w:tentative="1">
      <w:start w:val="1"/>
      <w:numFmt w:val="lowerLetter"/>
      <w:lvlText w:val="%8."/>
      <w:lvlJc w:val="left"/>
      <w:pPr>
        <w:ind w:left="6358" w:hanging="360"/>
      </w:pPr>
    </w:lvl>
    <w:lvl w:ilvl="8" w:tplc="0419001B" w:tentative="1">
      <w:start w:val="1"/>
      <w:numFmt w:val="lowerRoman"/>
      <w:lvlText w:val="%9."/>
      <w:lvlJc w:val="right"/>
      <w:pPr>
        <w:ind w:left="7078" w:hanging="180"/>
      </w:pPr>
    </w:lvl>
  </w:abstractNum>
  <w:abstractNum w:abstractNumId="20">
    <w:nsid w:val="2EC3388F"/>
    <w:multiLevelType w:val="hybridMultilevel"/>
    <w:tmpl w:val="160AC764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69124E6"/>
    <w:multiLevelType w:val="hybridMultilevel"/>
    <w:tmpl w:val="20326496"/>
    <w:lvl w:ilvl="0" w:tplc="F03273A2">
      <w:start w:val="18"/>
      <w:numFmt w:val="decimal"/>
      <w:lvlText w:val="1.%1.5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2">
    <w:nsid w:val="3C4D0DED"/>
    <w:multiLevelType w:val="hybridMultilevel"/>
    <w:tmpl w:val="EAA081B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CE43510"/>
    <w:multiLevelType w:val="multilevel"/>
    <w:tmpl w:val="DB4A1F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0D15115"/>
    <w:multiLevelType w:val="hybridMultilevel"/>
    <w:tmpl w:val="9058F324"/>
    <w:lvl w:ilvl="0" w:tplc="106ED37A">
      <w:start w:val="1"/>
      <w:numFmt w:val="decimal"/>
      <w:lvlText w:val="2.2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1483222"/>
    <w:multiLevelType w:val="hybridMultilevel"/>
    <w:tmpl w:val="94D2C45A"/>
    <w:lvl w:ilvl="0" w:tplc="ADC865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6">
    <w:nsid w:val="41C97001"/>
    <w:multiLevelType w:val="hybridMultilevel"/>
    <w:tmpl w:val="1C0E8D4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366483"/>
    <w:multiLevelType w:val="hybridMultilevel"/>
    <w:tmpl w:val="467C532E"/>
    <w:lvl w:ilvl="0" w:tplc="3A10D642">
      <w:start w:val="18"/>
      <w:numFmt w:val="decimal"/>
      <w:lvlText w:val="1.%1.6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54C28D6"/>
    <w:multiLevelType w:val="hybridMultilevel"/>
    <w:tmpl w:val="24A2A718"/>
    <w:lvl w:ilvl="0" w:tplc="98209CD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9">
    <w:nsid w:val="52D33096"/>
    <w:multiLevelType w:val="multilevel"/>
    <w:tmpl w:val="700265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2FC52E1"/>
    <w:multiLevelType w:val="hybridMultilevel"/>
    <w:tmpl w:val="8DBAA88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3605001"/>
    <w:multiLevelType w:val="hybridMultilevel"/>
    <w:tmpl w:val="EBA6C7BE"/>
    <w:lvl w:ilvl="0" w:tplc="494C680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AF3AE4"/>
    <w:multiLevelType w:val="hybridMultilevel"/>
    <w:tmpl w:val="EA0207CE"/>
    <w:lvl w:ilvl="0" w:tplc="E262823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3">
    <w:nsid w:val="54370160"/>
    <w:multiLevelType w:val="hybridMultilevel"/>
    <w:tmpl w:val="CB8EC02E"/>
    <w:lvl w:ilvl="0" w:tplc="DA720A56">
      <w:start w:val="1"/>
      <w:numFmt w:val="decimal"/>
      <w:lvlText w:val="1.%1."/>
      <w:lvlJc w:val="left"/>
      <w:pPr>
        <w:ind w:left="1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8" w:hanging="360"/>
      </w:pPr>
    </w:lvl>
    <w:lvl w:ilvl="2" w:tplc="0419001B" w:tentative="1">
      <w:start w:val="1"/>
      <w:numFmt w:val="lowerRoman"/>
      <w:lvlText w:val="%3."/>
      <w:lvlJc w:val="right"/>
      <w:pPr>
        <w:ind w:left="2888" w:hanging="180"/>
      </w:pPr>
    </w:lvl>
    <w:lvl w:ilvl="3" w:tplc="0419000F" w:tentative="1">
      <w:start w:val="1"/>
      <w:numFmt w:val="decimal"/>
      <w:lvlText w:val="%4."/>
      <w:lvlJc w:val="left"/>
      <w:pPr>
        <w:ind w:left="3608" w:hanging="360"/>
      </w:pPr>
    </w:lvl>
    <w:lvl w:ilvl="4" w:tplc="04190019" w:tentative="1">
      <w:start w:val="1"/>
      <w:numFmt w:val="lowerLetter"/>
      <w:lvlText w:val="%5."/>
      <w:lvlJc w:val="left"/>
      <w:pPr>
        <w:ind w:left="4328" w:hanging="360"/>
      </w:pPr>
    </w:lvl>
    <w:lvl w:ilvl="5" w:tplc="0419001B" w:tentative="1">
      <w:start w:val="1"/>
      <w:numFmt w:val="lowerRoman"/>
      <w:lvlText w:val="%6."/>
      <w:lvlJc w:val="right"/>
      <w:pPr>
        <w:ind w:left="5048" w:hanging="180"/>
      </w:pPr>
    </w:lvl>
    <w:lvl w:ilvl="6" w:tplc="0419000F" w:tentative="1">
      <w:start w:val="1"/>
      <w:numFmt w:val="decimal"/>
      <w:lvlText w:val="%7."/>
      <w:lvlJc w:val="left"/>
      <w:pPr>
        <w:ind w:left="5768" w:hanging="360"/>
      </w:pPr>
    </w:lvl>
    <w:lvl w:ilvl="7" w:tplc="04190019" w:tentative="1">
      <w:start w:val="1"/>
      <w:numFmt w:val="lowerLetter"/>
      <w:lvlText w:val="%8."/>
      <w:lvlJc w:val="left"/>
      <w:pPr>
        <w:ind w:left="6488" w:hanging="360"/>
      </w:pPr>
    </w:lvl>
    <w:lvl w:ilvl="8" w:tplc="041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34">
    <w:nsid w:val="5CA318B8"/>
    <w:multiLevelType w:val="hybridMultilevel"/>
    <w:tmpl w:val="087840C8"/>
    <w:lvl w:ilvl="0" w:tplc="28FE234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1918A4"/>
    <w:multiLevelType w:val="hybridMultilevel"/>
    <w:tmpl w:val="E3AE36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25E6AE8"/>
    <w:multiLevelType w:val="hybridMultilevel"/>
    <w:tmpl w:val="3B72FD02"/>
    <w:lvl w:ilvl="0" w:tplc="DA720A56">
      <w:start w:val="1"/>
      <w:numFmt w:val="decimal"/>
      <w:lvlText w:val="1.%1."/>
      <w:lvlJc w:val="left"/>
      <w:pPr>
        <w:ind w:left="1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8" w:hanging="360"/>
      </w:pPr>
    </w:lvl>
    <w:lvl w:ilvl="2" w:tplc="0419001B" w:tentative="1">
      <w:start w:val="1"/>
      <w:numFmt w:val="lowerRoman"/>
      <w:lvlText w:val="%3."/>
      <w:lvlJc w:val="right"/>
      <w:pPr>
        <w:ind w:left="3248" w:hanging="180"/>
      </w:pPr>
    </w:lvl>
    <w:lvl w:ilvl="3" w:tplc="0419000F" w:tentative="1">
      <w:start w:val="1"/>
      <w:numFmt w:val="decimal"/>
      <w:lvlText w:val="%4."/>
      <w:lvlJc w:val="left"/>
      <w:pPr>
        <w:ind w:left="3968" w:hanging="360"/>
      </w:pPr>
    </w:lvl>
    <w:lvl w:ilvl="4" w:tplc="04190019" w:tentative="1">
      <w:start w:val="1"/>
      <w:numFmt w:val="lowerLetter"/>
      <w:lvlText w:val="%5."/>
      <w:lvlJc w:val="left"/>
      <w:pPr>
        <w:ind w:left="4688" w:hanging="360"/>
      </w:pPr>
    </w:lvl>
    <w:lvl w:ilvl="5" w:tplc="0419001B" w:tentative="1">
      <w:start w:val="1"/>
      <w:numFmt w:val="lowerRoman"/>
      <w:lvlText w:val="%6."/>
      <w:lvlJc w:val="right"/>
      <w:pPr>
        <w:ind w:left="5408" w:hanging="180"/>
      </w:pPr>
    </w:lvl>
    <w:lvl w:ilvl="6" w:tplc="0419000F" w:tentative="1">
      <w:start w:val="1"/>
      <w:numFmt w:val="decimal"/>
      <w:lvlText w:val="%7."/>
      <w:lvlJc w:val="left"/>
      <w:pPr>
        <w:ind w:left="6128" w:hanging="360"/>
      </w:pPr>
    </w:lvl>
    <w:lvl w:ilvl="7" w:tplc="04190019" w:tentative="1">
      <w:start w:val="1"/>
      <w:numFmt w:val="lowerLetter"/>
      <w:lvlText w:val="%8."/>
      <w:lvlJc w:val="left"/>
      <w:pPr>
        <w:ind w:left="6848" w:hanging="360"/>
      </w:pPr>
    </w:lvl>
    <w:lvl w:ilvl="8" w:tplc="0419001B" w:tentative="1">
      <w:start w:val="1"/>
      <w:numFmt w:val="lowerRoman"/>
      <w:lvlText w:val="%9."/>
      <w:lvlJc w:val="right"/>
      <w:pPr>
        <w:ind w:left="7568" w:hanging="180"/>
      </w:pPr>
    </w:lvl>
  </w:abstractNum>
  <w:abstractNum w:abstractNumId="37">
    <w:nsid w:val="651519BF"/>
    <w:multiLevelType w:val="hybridMultilevel"/>
    <w:tmpl w:val="C87A7E1A"/>
    <w:lvl w:ilvl="0" w:tplc="DA720A56">
      <w:start w:val="1"/>
      <w:numFmt w:val="decimal"/>
      <w:lvlText w:val="1.%1."/>
      <w:lvlJc w:val="left"/>
      <w:pPr>
        <w:ind w:left="2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38">
    <w:nsid w:val="68F54C02"/>
    <w:multiLevelType w:val="hybridMultilevel"/>
    <w:tmpl w:val="165C2BC8"/>
    <w:lvl w:ilvl="0" w:tplc="45A2D9A4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9">
    <w:nsid w:val="69BA54AD"/>
    <w:multiLevelType w:val="hybridMultilevel"/>
    <w:tmpl w:val="A348A02C"/>
    <w:lvl w:ilvl="0" w:tplc="ED5C667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D74EC3"/>
    <w:multiLevelType w:val="hybridMultilevel"/>
    <w:tmpl w:val="CAB04916"/>
    <w:lvl w:ilvl="0" w:tplc="A420D84E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>
    <w:nsid w:val="6DB86E43"/>
    <w:multiLevelType w:val="hybridMultilevel"/>
    <w:tmpl w:val="8B22FE24"/>
    <w:lvl w:ilvl="0" w:tplc="530410AC">
      <w:start w:val="17"/>
      <w:numFmt w:val="decimal"/>
      <w:lvlText w:val="1.%1.5"/>
      <w:lvlJc w:val="left"/>
      <w:pPr>
        <w:ind w:left="22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251D61"/>
    <w:multiLevelType w:val="hybridMultilevel"/>
    <w:tmpl w:val="B09AB9DE"/>
    <w:lvl w:ilvl="0" w:tplc="BCAA7FDE">
      <w:start w:val="1"/>
      <w:numFmt w:val="bullet"/>
      <w:suff w:val="space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7560378E"/>
    <w:multiLevelType w:val="hybridMultilevel"/>
    <w:tmpl w:val="767E5D86"/>
    <w:lvl w:ilvl="0" w:tplc="DA720A56">
      <w:start w:val="1"/>
      <w:numFmt w:val="decimal"/>
      <w:lvlText w:val="1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58D67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744463F"/>
    <w:multiLevelType w:val="hybridMultilevel"/>
    <w:tmpl w:val="19761254"/>
    <w:lvl w:ilvl="0" w:tplc="3A3EE7A2">
      <w:start w:val="1"/>
      <w:numFmt w:val="decimal"/>
      <w:lvlText w:val="2.3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88257E"/>
    <w:multiLevelType w:val="hybridMultilevel"/>
    <w:tmpl w:val="74F68F54"/>
    <w:lvl w:ilvl="0" w:tplc="F03273A2">
      <w:start w:val="18"/>
      <w:numFmt w:val="decimal"/>
      <w:lvlText w:val="1.%1.5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7">
    <w:nsid w:val="79F04C17"/>
    <w:multiLevelType w:val="multilevel"/>
    <w:tmpl w:val="AF5E53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5"/>
  </w:num>
  <w:num w:numId="2">
    <w:abstractNumId w:val="10"/>
  </w:num>
  <w:num w:numId="3">
    <w:abstractNumId w:val="22"/>
  </w:num>
  <w:num w:numId="4">
    <w:abstractNumId w:val="30"/>
  </w:num>
  <w:num w:numId="5">
    <w:abstractNumId w:val="0"/>
  </w:num>
  <w:num w:numId="6">
    <w:abstractNumId w:val="38"/>
  </w:num>
  <w:num w:numId="7">
    <w:abstractNumId w:val="25"/>
  </w:num>
  <w:num w:numId="8">
    <w:abstractNumId w:val="28"/>
  </w:num>
  <w:num w:numId="9">
    <w:abstractNumId w:val="7"/>
  </w:num>
  <w:num w:numId="10">
    <w:abstractNumId w:val="9"/>
  </w:num>
  <w:num w:numId="11">
    <w:abstractNumId w:val="18"/>
  </w:num>
  <w:num w:numId="12">
    <w:abstractNumId w:val="11"/>
  </w:num>
  <w:num w:numId="13">
    <w:abstractNumId w:val="1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4"/>
  </w:num>
  <w:num w:numId="17">
    <w:abstractNumId w:val="8"/>
  </w:num>
  <w:num w:numId="18">
    <w:abstractNumId w:val="42"/>
  </w:num>
  <w:num w:numId="19">
    <w:abstractNumId w:val="34"/>
  </w:num>
  <w:num w:numId="20">
    <w:abstractNumId w:val="32"/>
  </w:num>
  <w:num w:numId="21">
    <w:abstractNumId w:val="45"/>
  </w:num>
  <w:num w:numId="22">
    <w:abstractNumId w:val="24"/>
  </w:num>
  <w:num w:numId="23">
    <w:abstractNumId w:val="15"/>
  </w:num>
  <w:num w:numId="24">
    <w:abstractNumId w:val="23"/>
  </w:num>
  <w:num w:numId="25">
    <w:abstractNumId w:val="47"/>
  </w:num>
  <w:num w:numId="26">
    <w:abstractNumId w:val="12"/>
  </w:num>
  <w:num w:numId="27">
    <w:abstractNumId w:val="29"/>
  </w:num>
  <w:num w:numId="28">
    <w:abstractNumId w:val="5"/>
  </w:num>
  <w:num w:numId="29">
    <w:abstractNumId w:val="14"/>
  </w:num>
  <w:num w:numId="30">
    <w:abstractNumId w:val="44"/>
  </w:num>
  <w:num w:numId="31">
    <w:abstractNumId w:val="40"/>
  </w:num>
  <w:num w:numId="32">
    <w:abstractNumId w:val="43"/>
  </w:num>
  <w:num w:numId="33">
    <w:abstractNumId w:val="13"/>
  </w:num>
  <w:num w:numId="34">
    <w:abstractNumId w:val="20"/>
  </w:num>
  <w:num w:numId="35">
    <w:abstractNumId w:val="26"/>
  </w:num>
  <w:num w:numId="36">
    <w:abstractNumId w:val="2"/>
  </w:num>
  <w:num w:numId="37">
    <w:abstractNumId w:val="39"/>
  </w:num>
  <w:num w:numId="38">
    <w:abstractNumId w:val="3"/>
  </w:num>
  <w:num w:numId="39">
    <w:abstractNumId w:val="41"/>
  </w:num>
  <w:num w:numId="40">
    <w:abstractNumId w:val="1"/>
  </w:num>
  <w:num w:numId="41">
    <w:abstractNumId w:val="17"/>
  </w:num>
  <w:num w:numId="42">
    <w:abstractNumId w:val="33"/>
  </w:num>
  <w:num w:numId="43">
    <w:abstractNumId w:val="36"/>
  </w:num>
  <w:num w:numId="44">
    <w:abstractNumId w:val="37"/>
  </w:num>
  <w:num w:numId="45">
    <w:abstractNumId w:val="27"/>
  </w:num>
  <w:num w:numId="46">
    <w:abstractNumId w:val="19"/>
  </w:num>
  <w:num w:numId="47">
    <w:abstractNumId w:val="46"/>
  </w:num>
  <w:num w:numId="4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C53F2"/>
    <w:rsid w:val="00011310"/>
    <w:rsid w:val="000204FC"/>
    <w:rsid w:val="00021C14"/>
    <w:rsid w:val="00023F2A"/>
    <w:rsid w:val="00031CEC"/>
    <w:rsid w:val="000354C4"/>
    <w:rsid w:val="00035BE6"/>
    <w:rsid w:val="0005133D"/>
    <w:rsid w:val="0005722B"/>
    <w:rsid w:val="00063A93"/>
    <w:rsid w:val="00064EDB"/>
    <w:rsid w:val="000673E3"/>
    <w:rsid w:val="000929AC"/>
    <w:rsid w:val="0009462D"/>
    <w:rsid w:val="000975B7"/>
    <w:rsid w:val="000B373B"/>
    <w:rsid w:val="000C0527"/>
    <w:rsid w:val="000F0592"/>
    <w:rsid w:val="000F1527"/>
    <w:rsid w:val="0010382A"/>
    <w:rsid w:val="00103D87"/>
    <w:rsid w:val="00105E44"/>
    <w:rsid w:val="001063D9"/>
    <w:rsid w:val="001118FF"/>
    <w:rsid w:val="0011466E"/>
    <w:rsid w:val="00122F98"/>
    <w:rsid w:val="00123004"/>
    <w:rsid w:val="00132ADC"/>
    <w:rsid w:val="00142675"/>
    <w:rsid w:val="00145B38"/>
    <w:rsid w:val="001656C0"/>
    <w:rsid w:val="00165FE6"/>
    <w:rsid w:val="0017081C"/>
    <w:rsid w:val="001B599A"/>
    <w:rsid w:val="001C5966"/>
    <w:rsid w:val="001D2A3D"/>
    <w:rsid w:val="001E6BAD"/>
    <w:rsid w:val="001F1E80"/>
    <w:rsid w:val="001F2140"/>
    <w:rsid w:val="001F7F86"/>
    <w:rsid w:val="00207718"/>
    <w:rsid w:val="00222E5B"/>
    <w:rsid w:val="00226327"/>
    <w:rsid w:val="00240814"/>
    <w:rsid w:val="00240BE4"/>
    <w:rsid w:val="00242B1C"/>
    <w:rsid w:val="00247E32"/>
    <w:rsid w:val="0025719B"/>
    <w:rsid w:val="00257855"/>
    <w:rsid w:val="0026094E"/>
    <w:rsid w:val="00277A71"/>
    <w:rsid w:val="002A05E2"/>
    <w:rsid w:val="002A0BE7"/>
    <w:rsid w:val="002A10FC"/>
    <w:rsid w:val="002B68A5"/>
    <w:rsid w:val="002C104C"/>
    <w:rsid w:val="002C7B64"/>
    <w:rsid w:val="002D1E00"/>
    <w:rsid w:val="002D483F"/>
    <w:rsid w:val="002D6C76"/>
    <w:rsid w:val="002F2E6F"/>
    <w:rsid w:val="002F65B7"/>
    <w:rsid w:val="00320E5D"/>
    <w:rsid w:val="00335451"/>
    <w:rsid w:val="0034114C"/>
    <w:rsid w:val="003B6A08"/>
    <w:rsid w:val="003C2408"/>
    <w:rsid w:val="003C785D"/>
    <w:rsid w:val="003D1270"/>
    <w:rsid w:val="003E15BF"/>
    <w:rsid w:val="00404DD9"/>
    <w:rsid w:val="004055CA"/>
    <w:rsid w:val="00405A2D"/>
    <w:rsid w:val="0040628E"/>
    <w:rsid w:val="004134C8"/>
    <w:rsid w:val="0042095D"/>
    <w:rsid w:val="0042135F"/>
    <w:rsid w:val="004356A8"/>
    <w:rsid w:val="00437288"/>
    <w:rsid w:val="00440D0A"/>
    <w:rsid w:val="00450B09"/>
    <w:rsid w:val="00452EF0"/>
    <w:rsid w:val="0045410C"/>
    <w:rsid w:val="00460979"/>
    <w:rsid w:val="00467F78"/>
    <w:rsid w:val="00476A0B"/>
    <w:rsid w:val="00477B7B"/>
    <w:rsid w:val="00485ABF"/>
    <w:rsid w:val="004960F0"/>
    <w:rsid w:val="004A05C1"/>
    <w:rsid w:val="004A7A04"/>
    <w:rsid w:val="004D7038"/>
    <w:rsid w:val="004D71BD"/>
    <w:rsid w:val="004E1FDC"/>
    <w:rsid w:val="004F166A"/>
    <w:rsid w:val="004F58B5"/>
    <w:rsid w:val="005018DB"/>
    <w:rsid w:val="00502268"/>
    <w:rsid w:val="0051176E"/>
    <w:rsid w:val="005157BF"/>
    <w:rsid w:val="005201DC"/>
    <w:rsid w:val="005269D3"/>
    <w:rsid w:val="0053447A"/>
    <w:rsid w:val="00545C8A"/>
    <w:rsid w:val="00547216"/>
    <w:rsid w:val="0055329D"/>
    <w:rsid w:val="00557993"/>
    <w:rsid w:val="00557CDA"/>
    <w:rsid w:val="005804A9"/>
    <w:rsid w:val="00583EAB"/>
    <w:rsid w:val="005A6142"/>
    <w:rsid w:val="005B2295"/>
    <w:rsid w:val="005B2BDF"/>
    <w:rsid w:val="005C72A6"/>
    <w:rsid w:val="005D19A8"/>
    <w:rsid w:val="005D3F00"/>
    <w:rsid w:val="005E476C"/>
    <w:rsid w:val="005E4BFF"/>
    <w:rsid w:val="005E5E84"/>
    <w:rsid w:val="005F31EF"/>
    <w:rsid w:val="005F7A6B"/>
    <w:rsid w:val="00600D11"/>
    <w:rsid w:val="006028A7"/>
    <w:rsid w:val="00605886"/>
    <w:rsid w:val="00634F48"/>
    <w:rsid w:val="00636BC0"/>
    <w:rsid w:val="00643300"/>
    <w:rsid w:val="006556C8"/>
    <w:rsid w:val="00664CDF"/>
    <w:rsid w:val="00665B34"/>
    <w:rsid w:val="0066711B"/>
    <w:rsid w:val="0068127B"/>
    <w:rsid w:val="0068255C"/>
    <w:rsid w:val="00694670"/>
    <w:rsid w:val="006A374E"/>
    <w:rsid w:val="006C43BA"/>
    <w:rsid w:val="006C73DE"/>
    <w:rsid w:val="006E7DAF"/>
    <w:rsid w:val="006F70AF"/>
    <w:rsid w:val="0070322E"/>
    <w:rsid w:val="007158EA"/>
    <w:rsid w:val="00716596"/>
    <w:rsid w:val="007309A4"/>
    <w:rsid w:val="0073625D"/>
    <w:rsid w:val="00740196"/>
    <w:rsid w:val="00742B02"/>
    <w:rsid w:val="00742C32"/>
    <w:rsid w:val="00755EEF"/>
    <w:rsid w:val="007613D7"/>
    <w:rsid w:val="00763C83"/>
    <w:rsid w:val="0076638D"/>
    <w:rsid w:val="00770D36"/>
    <w:rsid w:val="007716B7"/>
    <w:rsid w:val="00780ADF"/>
    <w:rsid w:val="00790182"/>
    <w:rsid w:val="00791921"/>
    <w:rsid w:val="00797AB0"/>
    <w:rsid w:val="007A09F3"/>
    <w:rsid w:val="007A5FD2"/>
    <w:rsid w:val="007B56D4"/>
    <w:rsid w:val="007B6C37"/>
    <w:rsid w:val="007D7F7B"/>
    <w:rsid w:val="007E07AA"/>
    <w:rsid w:val="007F2169"/>
    <w:rsid w:val="007F255F"/>
    <w:rsid w:val="007F73EA"/>
    <w:rsid w:val="00810A7F"/>
    <w:rsid w:val="008139DF"/>
    <w:rsid w:val="00815DE2"/>
    <w:rsid w:val="0082781D"/>
    <w:rsid w:val="0083135F"/>
    <w:rsid w:val="00855CCE"/>
    <w:rsid w:val="00881A1E"/>
    <w:rsid w:val="00884135"/>
    <w:rsid w:val="0089562F"/>
    <w:rsid w:val="008A5B62"/>
    <w:rsid w:val="008B3714"/>
    <w:rsid w:val="008B7C6A"/>
    <w:rsid w:val="008C0935"/>
    <w:rsid w:val="008C4E8F"/>
    <w:rsid w:val="008C53F2"/>
    <w:rsid w:val="008D2F22"/>
    <w:rsid w:val="008D3093"/>
    <w:rsid w:val="008D3D30"/>
    <w:rsid w:val="008D5039"/>
    <w:rsid w:val="008F3121"/>
    <w:rsid w:val="009207E6"/>
    <w:rsid w:val="009208C2"/>
    <w:rsid w:val="00923393"/>
    <w:rsid w:val="00924824"/>
    <w:rsid w:val="00963D5D"/>
    <w:rsid w:val="009728A6"/>
    <w:rsid w:val="00974D97"/>
    <w:rsid w:val="00984A4C"/>
    <w:rsid w:val="00986C63"/>
    <w:rsid w:val="009915D9"/>
    <w:rsid w:val="0099523C"/>
    <w:rsid w:val="009A0FBD"/>
    <w:rsid w:val="009A2143"/>
    <w:rsid w:val="009A535C"/>
    <w:rsid w:val="009B24EE"/>
    <w:rsid w:val="009C240F"/>
    <w:rsid w:val="009C2719"/>
    <w:rsid w:val="009D64CD"/>
    <w:rsid w:val="009E1172"/>
    <w:rsid w:val="009E5AC4"/>
    <w:rsid w:val="009F0E0D"/>
    <w:rsid w:val="00A0109D"/>
    <w:rsid w:val="00A035D0"/>
    <w:rsid w:val="00A03BFC"/>
    <w:rsid w:val="00A04083"/>
    <w:rsid w:val="00A07323"/>
    <w:rsid w:val="00A23D14"/>
    <w:rsid w:val="00A34224"/>
    <w:rsid w:val="00A349D6"/>
    <w:rsid w:val="00A3677E"/>
    <w:rsid w:val="00A37B89"/>
    <w:rsid w:val="00A41982"/>
    <w:rsid w:val="00A516A1"/>
    <w:rsid w:val="00A576DA"/>
    <w:rsid w:val="00A660BF"/>
    <w:rsid w:val="00A73744"/>
    <w:rsid w:val="00A81525"/>
    <w:rsid w:val="00A9107F"/>
    <w:rsid w:val="00A91768"/>
    <w:rsid w:val="00A93E83"/>
    <w:rsid w:val="00AB1EFA"/>
    <w:rsid w:val="00AB34B9"/>
    <w:rsid w:val="00AC4A7D"/>
    <w:rsid w:val="00AD3FD8"/>
    <w:rsid w:val="00AE5B93"/>
    <w:rsid w:val="00AE7A1A"/>
    <w:rsid w:val="00B032AB"/>
    <w:rsid w:val="00B274C0"/>
    <w:rsid w:val="00B31D8E"/>
    <w:rsid w:val="00B33EEF"/>
    <w:rsid w:val="00B41D0F"/>
    <w:rsid w:val="00B41E17"/>
    <w:rsid w:val="00B64A6A"/>
    <w:rsid w:val="00BA162C"/>
    <w:rsid w:val="00BA1B5A"/>
    <w:rsid w:val="00BB1FDD"/>
    <w:rsid w:val="00BB36DB"/>
    <w:rsid w:val="00BB7289"/>
    <w:rsid w:val="00BC63D0"/>
    <w:rsid w:val="00BD7045"/>
    <w:rsid w:val="00BE04B2"/>
    <w:rsid w:val="00BE0BC9"/>
    <w:rsid w:val="00BE162D"/>
    <w:rsid w:val="00BE498C"/>
    <w:rsid w:val="00BF4B1B"/>
    <w:rsid w:val="00C0370A"/>
    <w:rsid w:val="00C15122"/>
    <w:rsid w:val="00C22459"/>
    <w:rsid w:val="00C52573"/>
    <w:rsid w:val="00C53E72"/>
    <w:rsid w:val="00C672E9"/>
    <w:rsid w:val="00C72837"/>
    <w:rsid w:val="00C810F0"/>
    <w:rsid w:val="00C917EC"/>
    <w:rsid w:val="00C9399D"/>
    <w:rsid w:val="00CA519A"/>
    <w:rsid w:val="00CB674A"/>
    <w:rsid w:val="00CC06EC"/>
    <w:rsid w:val="00CC5FE1"/>
    <w:rsid w:val="00CC7745"/>
    <w:rsid w:val="00CD2957"/>
    <w:rsid w:val="00CF25D2"/>
    <w:rsid w:val="00CF41EF"/>
    <w:rsid w:val="00CF58EF"/>
    <w:rsid w:val="00D0547E"/>
    <w:rsid w:val="00D1063C"/>
    <w:rsid w:val="00D16841"/>
    <w:rsid w:val="00D243B2"/>
    <w:rsid w:val="00D50FDD"/>
    <w:rsid w:val="00D62EFA"/>
    <w:rsid w:val="00D64AEB"/>
    <w:rsid w:val="00D65BA0"/>
    <w:rsid w:val="00D803A4"/>
    <w:rsid w:val="00D910A9"/>
    <w:rsid w:val="00D963A8"/>
    <w:rsid w:val="00DA2DEA"/>
    <w:rsid w:val="00DA5181"/>
    <w:rsid w:val="00DB690E"/>
    <w:rsid w:val="00DB70B3"/>
    <w:rsid w:val="00DC0ADD"/>
    <w:rsid w:val="00DC104F"/>
    <w:rsid w:val="00DC6EFF"/>
    <w:rsid w:val="00DD3DD3"/>
    <w:rsid w:val="00DD5067"/>
    <w:rsid w:val="00DF5930"/>
    <w:rsid w:val="00DF734D"/>
    <w:rsid w:val="00E00FB0"/>
    <w:rsid w:val="00E106C7"/>
    <w:rsid w:val="00E12E42"/>
    <w:rsid w:val="00E15425"/>
    <w:rsid w:val="00E23491"/>
    <w:rsid w:val="00E25380"/>
    <w:rsid w:val="00E26E53"/>
    <w:rsid w:val="00E31F02"/>
    <w:rsid w:val="00E4160D"/>
    <w:rsid w:val="00E4517E"/>
    <w:rsid w:val="00E500E0"/>
    <w:rsid w:val="00E61B11"/>
    <w:rsid w:val="00E63BCC"/>
    <w:rsid w:val="00E729BF"/>
    <w:rsid w:val="00E73AAB"/>
    <w:rsid w:val="00E745BA"/>
    <w:rsid w:val="00E754AF"/>
    <w:rsid w:val="00E7612F"/>
    <w:rsid w:val="00E82438"/>
    <w:rsid w:val="00E82EBD"/>
    <w:rsid w:val="00E9059B"/>
    <w:rsid w:val="00E91AEA"/>
    <w:rsid w:val="00EA2074"/>
    <w:rsid w:val="00EB74DE"/>
    <w:rsid w:val="00EC27E6"/>
    <w:rsid w:val="00ED2265"/>
    <w:rsid w:val="00EE6394"/>
    <w:rsid w:val="00EF15BA"/>
    <w:rsid w:val="00EF7458"/>
    <w:rsid w:val="00F04216"/>
    <w:rsid w:val="00F043AC"/>
    <w:rsid w:val="00F05BB5"/>
    <w:rsid w:val="00F13B83"/>
    <w:rsid w:val="00F17186"/>
    <w:rsid w:val="00F172BA"/>
    <w:rsid w:val="00F242F9"/>
    <w:rsid w:val="00F4168C"/>
    <w:rsid w:val="00F479DF"/>
    <w:rsid w:val="00F50B72"/>
    <w:rsid w:val="00FA3869"/>
    <w:rsid w:val="00FB0514"/>
    <w:rsid w:val="00FB3545"/>
    <w:rsid w:val="00FC480B"/>
    <w:rsid w:val="00FC63C7"/>
    <w:rsid w:val="00FE0054"/>
    <w:rsid w:val="00FE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F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915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6638D"/>
    <w:pPr>
      <w:keepNext/>
      <w:keepLines/>
      <w:spacing w:before="200" w:after="0" w:line="240" w:lineRule="auto"/>
      <w:outlineLvl w:val="1"/>
    </w:pPr>
    <w:rPr>
      <w:rFonts w:ascii="Cambria" w:eastAsia="SimSu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53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A519A"/>
    <w:rPr>
      <w:color w:val="0000FF"/>
      <w:u w:val="single"/>
    </w:rPr>
  </w:style>
  <w:style w:type="paragraph" w:customStyle="1" w:styleId="Default">
    <w:name w:val="Default"/>
    <w:rsid w:val="00CA51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 Indent"/>
    <w:basedOn w:val="a"/>
    <w:link w:val="a5"/>
    <w:rsid w:val="00CA519A"/>
    <w:pPr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A51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6">
    <w:name w:val="Font Style16"/>
    <w:uiPriority w:val="99"/>
    <w:rsid w:val="00AC4A7D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AC4A7D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0F1527"/>
    <w:pPr>
      <w:spacing w:after="120"/>
    </w:pPr>
  </w:style>
  <w:style w:type="character" w:customStyle="1" w:styleId="a7">
    <w:name w:val="Основной текст Знак"/>
    <w:basedOn w:val="a0"/>
    <w:link w:val="a6"/>
    <w:rsid w:val="000F1527"/>
    <w:rPr>
      <w:rFonts w:ascii="Calibri" w:eastAsia="Calibri" w:hAnsi="Calibri" w:cs="Times New Roman"/>
    </w:rPr>
  </w:style>
  <w:style w:type="table" w:styleId="a8">
    <w:name w:val="Table Grid"/>
    <w:basedOn w:val="a1"/>
    <w:rsid w:val="002F6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aliases w:val="AC List 01,List Paragraph (numbered (a)),NUMBERED PARAGRAPH,List Paragraph 1,List_Paragraph,Multilevel para_II,Akapit z listą BS,IBL List Paragraph,List Paragraph nowy,Numbered List Paragraph,Bullet1,Numbered list,Heading1,H1-1"/>
    <w:basedOn w:val="a"/>
    <w:link w:val="aa"/>
    <w:uiPriority w:val="34"/>
    <w:qFormat/>
    <w:rsid w:val="00FA3869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b">
    <w:name w:val="header"/>
    <w:basedOn w:val="a"/>
    <w:link w:val="ac"/>
    <w:rsid w:val="00974D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974D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uiPriority w:val="59"/>
    <w:rsid w:val="00974D9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xt">
    <w:name w:val="R_text Знак"/>
    <w:rsid w:val="00E729BF"/>
    <w:pPr>
      <w:spacing w:after="0" w:line="360" w:lineRule="auto"/>
      <w:ind w:firstLine="703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 Spacing"/>
    <w:uiPriority w:val="1"/>
    <w:qFormat/>
    <w:rsid w:val="00BB36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80">
    <w:name w:val="Font Style80"/>
    <w:basedOn w:val="a0"/>
    <w:uiPriority w:val="99"/>
    <w:rsid w:val="00207718"/>
    <w:rPr>
      <w:rFonts w:ascii="Arial" w:hAnsi="Arial" w:cs="Arial"/>
      <w:b/>
      <w:bCs/>
      <w:sz w:val="32"/>
      <w:szCs w:val="32"/>
    </w:rPr>
  </w:style>
  <w:style w:type="paragraph" w:styleId="ae">
    <w:name w:val="List Bullet"/>
    <w:basedOn w:val="a"/>
    <w:autoRedefine/>
    <w:rsid w:val="00A37B89"/>
    <w:pPr>
      <w:widowControl w:val="0"/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qFormat/>
    <w:rsid w:val="0045410C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76638D"/>
    <w:rPr>
      <w:rFonts w:ascii="Cambria" w:eastAsia="SimSun" w:hAnsi="Cambria" w:cs="Cambria"/>
      <w:b/>
      <w:bCs/>
      <w:color w:val="4F81BD"/>
      <w:sz w:val="26"/>
      <w:szCs w:val="26"/>
    </w:rPr>
  </w:style>
  <w:style w:type="paragraph" w:customStyle="1" w:styleId="Style4">
    <w:name w:val="Style4"/>
    <w:basedOn w:val="a"/>
    <w:uiPriority w:val="99"/>
    <w:rsid w:val="00A03B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DB69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DB690E"/>
  </w:style>
  <w:style w:type="character" w:customStyle="1" w:styleId="colorff00ff">
    <w:name w:val="color__ff00ff"/>
    <w:basedOn w:val="a0"/>
    <w:rsid w:val="00DB690E"/>
  </w:style>
  <w:style w:type="character" w:customStyle="1" w:styleId="fake-non-breaking-space">
    <w:name w:val="fake-non-breaking-space"/>
    <w:basedOn w:val="a0"/>
    <w:rsid w:val="00DB690E"/>
  </w:style>
  <w:style w:type="character" w:customStyle="1" w:styleId="color0000ff">
    <w:name w:val="color__0000ff"/>
    <w:basedOn w:val="a0"/>
    <w:rsid w:val="00DB690E"/>
  </w:style>
  <w:style w:type="paragraph" w:styleId="af0">
    <w:name w:val="Normal (Web)"/>
    <w:basedOn w:val="a"/>
    <w:uiPriority w:val="99"/>
    <w:unhideWhenUsed/>
    <w:rsid w:val="00F17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E5B93"/>
    <w:rPr>
      <w:rFonts w:ascii="Times New Roman" w:hAnsi="Times New Roman"/>
      <w:b/>
      <w:sz w:val="14"/>
    </w:rPr>
  </w:style>
  <w:style w:type="character" w:customStyle="1" w:styleId="word-wrapper">
    <w:name w:val="word-wrapper"/>
    <w:basedOn w:val="a0"/>
    <w:rsid w:val="00DD5067"/>
  </w:style>
  <w:style w:type="paragraph" w:customStyle="1" w:styleId="TableParagraph">
    <w:name w:val="Table Paragraph"/>
    <w:basedOn w:val="a"/>
    <w:uiPriority w:val="99"/>
    <w:qFormat/>
    <w:rsid w:val="002A10FC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character" w:customStyle="1" w:styleId="FontStyle12">
    <w:name w:val="Font Style12"/>
    <w:uiPriority w:val="99"/>
    <w:rsid w:val="00023F2A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rsid w:val="00991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a">
    <w:name w:val="Абзац списка Знак"/>
    <w:aliases w:val="AC List 01 Знак,List Paragraph (numbered (a)) Знак,NUMBERED PARAGRAPH Знак,List Paragraph 1 Знак,List_Paragraph Знак,Multilevel para_II Знак,Akapit z listą BS Знак,IBL List Paragraph Знак,List Paragraph nowy Знак,Bullet1 Знак,H1-1 Знак"/>
    <w:link w:val="a9"/>
    <w:uiPriority w:val="34"/>
    <w:qFormat/>
    <w:rsid w:val="00467F78"/>
  </w:style>
  <w:style w:type="paragraph" w:customStyle="1" w:styleId="Bullets">
    <w:name w:val="Bullets"/>
    <w:basedOn w:val="a"/>
    <w:rsid w:val="00467F78"/>
    <w:pPr>
      <w:widowControl w:val="0"/>
      <w:tabs>
        <w:tab w:val="left" w:pos="270"/>
      </w:tabs>
      <w:autoSpaceDE w:val="0"/>
      <w:autoSpaceDN w:val="0"/>
      <w:adjustRightInd w:val="0"/>
      <w:spacing w:after="180" w:line="280" w:lineRule="atLeast"/>
      <w:ind w:left="360"/>
      <w:textAlignment w:val="baseline"/>
    </w:pPr>
    <w:rPr>
      <w:rFonts w:ascii="Arial" w:eastAsia="Times New Roman" w:hAnsi="Arial"/>
      <w:color w:val="000000"/>
      <w:szCs w:val="20"/>
      <w:lang w:val="en-US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124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02709633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736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17EEF2841723C080988627559E4ACBF8D3FBE8258BEBCBE375DCDB0ED3C1358CCDA71FE170A969B3F3DA75D872s3L" TargetMode="External"/><Relationship Id="rId3" Type="http://schemas.openxmlformats.org/officeDocument/2006/relationships/styles" Target="styles.xml"/><Relationship Id="rId7" Type="http://schemas.openxmlformats.org/officeDocument/2006/relationships/hyperlink" Target="mailto:borimed@borimed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%20location.href%20=%20'mailto:'%20+%20String.fromCharCode(116,101,%20110,100,101,%20114,115,64,%20105,99,101,%20116,114,97,%20100,101,46,%2098,121)%20+%20'?'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18DFBCD3DC5532E616D1B5AA49B72AA76F77E0B9D5A1E3208E740F7DF83ECB6D26C0DCA389F3041511D0D91937p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18DFBCD3DC5532E616D1B5AA49B72AA76F77E0B9D5A1E3208E740F7DF83ECB6D26C0DCA389F3041511D0D91937p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1445D-01BB-44CB-8449-7EB263607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3980</TotalTime>
  <Pages>12</Pages>
  <Words>5457</Words>
  <Characters>31106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Novichenok-A</dc:creator>
  <cp:lastModifiedBy>Novichenok-A</cp:lastModifiedBy>
  <cp:revision>115</cp:revision>
  <cp:lastPrinted>2022-11-09T10:57:00Z</cp:lastPrinted>
  <dcterms:created xsi:type="dcterms:W3CDTF">2019-03-27T06:23:00Z</dcterms:created>
  <dcterms:modified xsi:type="dcterms:W3CDTF">2022-11-09T13:14:00Z</dcterms:modified>
</cp:coreProperties>
</file>