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305DF4" w:rsidRP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6C0AE8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6C0AE8">
      <w:pPr>
        <w:ind w:left="5522" w:firstLine="850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AB09E7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  <w:r w:rsidR="00F6050A">
        <w:rPr>
          <w:sz w:val="28"/>
          <w:szCs w:val="28"/>
        </w:rPr>
        <w:t xml:space="preserve"> </w:t>
      </w:r>
    </w:p>
    <w:p w:rsidR="00F6050A" w:rsidRPr="00FD3872" w:rsidRDefault="00F6050A" w:rsidP="00F6050A">
      <w:pPr>
        <w:spacing w:line="240" w:lineRule="exact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905"/>
        <w:gridCol w:w="708"/>
        <w:gridCol w:w="4678"/>
      </w:tblGrid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rPr>
                <w:lang w:val="en-US"/>
              </w:rPr>
              <w:t>1</w:t>
            </w:r>
          </w:p>
        </w:tc>
        <w:tc>
          <w:tcPr>
            <w:tcW w:w="4613" w:type="dxa"/>
            <w:gridSpan w:val="2"/>
          </w:tcPr>
          <w:p w:rsidR="006B5DDD" w:rsidRPr="001E16AF" w:rsidRDefault="006C0AE8" w:rsidP="001E16AF">
            <w:pPr>
              <w:pStyle w:val="a7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Предмет закупки</w:t>
            </w:r>
          </w:p>
          <w:p w:rsidR="006C0AE8" w:rsidRPr="001E16AF" w:rsidRDefault="006B5DDD" w:rsidP="001E16AF">
            <w:pPr>
              <w:pStyle w:val="a7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</w:t>
            </w:r>
            <w:r w:rsidR="00E10718" w:rsidRPr="001E16AF">
              <w:t>оличество</w:t>
            </w:r>
          </w:p>
        </w:tc>
        <w:tc>
          <w:tcPr>
            <w:tcW w:w="4678" w:type="dxa"/>
          </w:tcPr>
          <w:p w:rsidR="002A67F3" w:rsidRPr="002A67F3" w:rsidRDefault="00B87965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t>Машина бумагорезательная гильотинная</w:t>
            </w:r>
          </w:p>
          <w:p w:rsidR="002F216A" w:rsidRDefault="00B87965" w:rsidP="00C925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1 комплект</w:t>
            </w:r>
          </w:p>
          <w:p w:rsidR="00B87965" w:rsidRDefault="00B87965" w:rsidP="00C925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В комплект входит:</w:t>
            </w:r>
          </w:p>
          <w:p w:rsidR="00B87965" w:rsidRDefault="00B87965" w:rsidP="00C925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Товар: машина бумагорезательная</w:t>
            </w:r>
            <w:r w:rsidR="00D35161">
              <w:rPr>
                <w:szCs w:val="28"/>
              </w:rPr>
              <w:t xml:space="preserve"> -</w:t>
            </w:r>
            <w:r>
              <w:rPr>
                <w:szCs w:val="28"/>
              </w:rPr>
              <w:t xml:space="preserve"> 1шт; нож резательный</w:t>
            </w:r>
            <w:r w:rsidR="00D35161">
              <w:rPr>
                <w:szCs w:val="28"/>
              </w:rPr>
              <w:t xml:space="preserve"> (дополнительная </w:t>
            </w:r>
            <w:proofErr w:type="spellStart"/>
            <w:r w:rsidR="00D35161">
              <w:rPr>
                <w:szCs w:val="28"/>
              </w:rPr>
              <w:t>комплектаци</w:t>
            </w:r>
            <w:proofErr w:type="spellEnd"/>
            <w:r w:rsidR="00D35161">
              <w:rPr>
                <w:szCs w:val="28"/>
              </w:rPr>
              <w:t xml:space="preserve">) - </w:t>
            </w:r>
            <w:r>
              <w:rPr>
                <w:szCs w:val="28"/>
              </w:rPr>
              <w:t>4шт; комплект эксплуатационной и технической документации.</w:t>
            </w:r>
          </w:p>
          <w:p w:rsidR="00B87965" w:rsidRPr="00987A0D" w:rsidRDefault="00B87965" w:rsidP="00D35161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 xml:space="preserve">Работы (услуги): монтаж, пуско-наладочные работы, обучение </w:t>
            </w:r>
            <w:r w:rsidR="00D35161">
              <w:rPr>
                <w:szCs w:val="28"/>
              </w:rPr>
              <w:t>работе обслуживающего персонала.</w:t>
            </w:r>
          </w:p>
        </w:tc>
      </w:tr>
      <w:tr w:rsidR="00CF7E2E" w:rsidRPr="001E16AF" w:rsidTr="00054059">
        <w:tc>
          <w:tcPr>
            <w:tcW w:w="456" w:type="dxa"/>
          </w:tcPr>
          <w:p w:rsidR="00CF7E2E" w:rsidRPr="001E16AF" w:rsidRDefault="00CF7E2E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2</w:t>
            </w:r>
          </w:p>
        </w:tc>
        <w:tc>
          <w:tcPr>
            <w:tcW w:w="4613" w:type="dxa"/>
            <w:gridSpan w:val="2"/>
          </w:tcPr>
          <w:p w:rsidR="00CF7E2E" w:rsidRPr="001E16AF" w:rsidRDefault="00CF7E2E" w:rsidP="001E16AF">
            <w:pPr>
              <w:pStyle w:val="a7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78" w:type="dxa"/>
          </w:tcPr>
          <w:p w:rsidR="00B87965" w:rsidRDefault="00B87965" w:rsidP="008A5D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3"/>
                <w:szCs w:val="23"/>
                <w:shd w:val="clear" w:color="auto" w:fill="FFFFFF"/>
              </w:rPr>
            </w:pPr>
            <w:r w:rsidRPr="00B87965">
              <w:rPr>
                <w:sz w:val="23"/>
                <w:szCs w:val="23"/>
                <w:shd w:val="clear" w:color="auto" w:fill="FFFFFF"/>
              </w:rPr>
              <w:t>28.95.11.370</w:t>
            </w:r>
            <w:r>
              <w:rPr>
                <w:sz w:val="23"/>
                <w:szCs w:val="23"/>
                <w:shd w:val="clear" w:color="auto" w:fill="FFFFFF"/>
              </w:rPr>
              <w:t xml:space="preserve"> </w:t>
            </w:r>
          </w:p>
          <w:p w:rsidR="00B87965" w:rsidRDefault="00B87965" w:rsidP="008A5D2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3"/>
                <w:szCs w:val="23"/>
                <w:shd w:val="clear" w:color="auto" w:fill="FFFFFF"/>
              </w:rPr>
            </w:pPr>
            <w:r w:rsidRPr="00B87965">
              <w:rPr>
                <w:sz w:val="23"/>
                <w:szCs w:val="23"/>
                <w:shd w:val="clear" w:color="auto" w:fill="FFFFFF"/>
              </w:rPr>
              <w:t>Машины бумагорезательные гильотинные</w:t>
            </w:r>
          </w:p>
          <w:p w:rsidR="00CF7E2E" w:rsidRPr="001E16AF" w:rsidRDefault="00CF7E2E" w:rsidP="00B8796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1E16AF">
              <w:rPr>
                <w:lang w:val="en-US"/>
              </w:rPr>
              <w:t>3</w:t>
            </w:r>
          </w:p>
        </w:tc>
        <w:tc>
          <w:tcPr>
            <w:tcW w:w="4613" w:type="dxa"/>
            <w:gridSpan w:val="2"/>
          </w:tcPr>
          <w:p w:rsidR="006C0AE8" w:rsidRPr="001E16AF" w:rsidRDefault="006C0AE8" w:rsidP="001E16AF">
            <w:pPr>
              <w:pStyle w:val="a7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1E16AF">
              <w:t xml:space="preserve">Вид применяемой процедуры закупки </w:t>
            </w:r>
          </w:p>
        </w:tc>
        <w:tc>
          <w:tcPr>
            <w:tcW w:w="4678" w:type="dxa"/>
          </w:tcPr>
          <w:p w:rsidR="006C0AE8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Конкурентный лист</w:t>
            </w:r>
          </w:p>
          <w:p w:rsidR="00AB09E7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46781A" w:rsidRPr="001E16AF" w:rsidTr="00AB09E7">
        <w:trPr>
          <w:trHeight w:val="1188"/>
        </w:trPr>
        <w:tc>
          <w:tcPr>
            <w:tcW w:w="456" w:type="dxa"/>
          </w:tcPr>
          <w:p w:rsidR="0046781A" w:rsidRPr="001E16AF" w:rsidRDefault="0046781A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4</w:t>
            </w:r>
          </w:p>
        </w:tc>
        <w:tc>
          <w:tcPr>
            <w:tcW w:w="9291" w:type="dxa"/>
            <w:gridSpan w:val="3"/>
          </w:tcPr>
          <w:p w:rsidR="0046781A" w:rsidRPr="00B87965" w:rsidRDefault="0046781A" w:rsidP="00B87965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B87965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 w:rsidR="00C82054" w:rsidRPr="00B87965">
              <w:t xml:space="preserve"> </w:t>
            </w:r>
            <w:proofErr w:type="gramEnd"/>
          </w:p>
          <w:p w:rsidR="00B87965" w:rsidRDefault="00B87965" w:rsidP="00CD2585">
            <w:pPr>
              <w:pStyle w:val="a5"/>
              <w:numPr>
                <w:ilvl w:val="0"/>
                <w:numId w:val="17"/>
              </w:numPr>
              <w:spacing w:line="240" w:lineRule="exact"/>
              <w:ind w:left="0" w:firstLine="36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879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Конструктивные, технические и технологические требования к оборудованию</w:t>
            </w:r>
          </w:p>
          <w:p w:rsidR="00B87965" w:rsidRPr="00B87965" w:rsidRDefault="00B87965" w:rsidP="00B87965">
            <w:pPr>
              <w:pStyle w:val="a5"/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Оборудование должно поставляться в комплекте со всеми составляющими, обеспечивающими его качественную и безопасную работу. Оборудование должно быть новым, изготовленным одним производителем. Отсутствие повреждения (вмятин, царапин и пр.) поверхностей и установленных комплектующих.</w:t>
            </w:r>
          </w:p>
          <w:p w:rsidR="00B87965" w:rsidRPr="00B87965" w:rsidRDefault="00B87965" w:rsidP="00B87965">
            <w:pPr>
              <w:widowControl w:val="0"/>
              <w:autoSpaceDE w:val="0"/>
              <w:autoSpaceDN w:val="0"/>
              <w:adjustRightInd w:val="0"/>
              <w:spacing w:line="240" w:lineRule="exact"/>
              <w:ind w:right="1"/>
              <w:jc w:val="both"/>
            </w:pPr>
            <w:r>
              <w:t xml:space="preserve">1.2. </w:t>
            </w:r>
            <w:r w:rsidRPr="00B87965">
              <w:t>Тип машины – гильотинная (одноножевая)</w:t>
            </w:r>
            <w:r w:rsidR="00DB140D">
              <w:t>, состояние - новая</w:t>
            </w:r>
            <w:r w:rsidRPr="00B87965">
              <w:t>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Производительность (скорость реза) –  не менее 45 резов/мин.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1.4.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Длина реза – 1150 мм.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Высота разрезаемой стопы – не менее 150 мм.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1.6.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 xml:space="preserve">Точность индикации на дисплее положения </w:t>
            </w:r>
            <w:proofErr w:type="spellStart"/>
            <w:r w:rsidRPr="00B87965">
              <w:rPr>
                <w:rFonts w:ascii="Times New Roman" w:hAnsi="Times New Roman"/>
                <w:sz w:val="24"/>
                <w:szCs w:val="24"/>
              </w:rPr>
              <w:t>затла</w:t>
            </w:r>
            <w:proofErr w:type="spellEnd"/>
            <w:r w:rsidRPr="00B87965">
              <w:rPr>
                <w:rFonts w:ascii="Times New Roman" w:hAnsi="Times New Roman"/>
                <w:sz w:val="24"/>
                <w:szCs w:val="24"/>
              </w:rPr>
              <w:t xml:space="preserve"> – 0,01 мм или более точная. </w:t>
            </w:r>
          </w:p>
          <w:p w:rsid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1.7.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Полуавтоматический и автоматический режим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Автоматический режим работы – выполнить первый рез вручную. Остальные резы машина выполнит автоматически.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65">
              <w:rPr>
                <w:rFonts w:ascii="Times New Roman" w:hAnsi="Times New Roman"/>
                <w:sz w:val="24"/>
                <w:szCs w:val="24"/>
              </w:rPr>
              <w:tab/>
              <w:t>Полуавтоматический режим работы – каждый рез выполняется вручную, машина только двигает стопу бумаги на заданный размер.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1.8.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Оптический индикатор линии реза.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 xml:space="preserve"> Устройство блокировки на ИК </w:t>
            </w:r>
            <w:proofErr w:type="gramStart"/>
            <w:r w:rsidRPr="00B87965">
              <w:rPr>
                <w:rFonts w:ascii="Times New Roman" w:hAnsi="Times New Roman"/>
                <w:sz w:val="24"/>
                <w:szCs w:val="24"/>
              </w:rPr>
              <w:t>лучах</w:t>
            </w:r>
            <w:proofErr w:type="gramEnd"/>
            <w:r w:rsidRPr="00B87965">
              <w:rPr>
                <w:rFonts w:ascii="Times New Roman" w:hAnsi="Times New Roman"/>
                <w:sz w:val="24"/>
                <w:szCs w:val="24"/>
              </w:rPr>
              <w:t xml:space="preserve"> - обязательно.</w:t>
            </w:r>
          </w:p>
          <w:p w:rsidR="00B87965" w:rsidRPr="00B87965" w:rsidRDefault="00B8796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65">
              <w:rPr>
                <w:rFonts w:ascii="Times New Roman" w:hAnsi="Times New Roman"/>
                <w:sz w:val="24"/>
                <w:szCs w:val="24"/>
              </w:rPr>
              <w:tab/>
              <w:t>Система ИК – барьера. По бокам от рабочей зоны располагаются вынесенные консоли с источниками. Лучи проходят так, что полностью закрывают доступ к ножу: при пересечении луча привод ножа нельзя будет активировать, а если пересечь барьер в процессе резки, нож мгновенно остановится.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1.10.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Управление работой машины с пульта. Русифицированное меню – обязательно.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1.11.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 xml:space="preserve"> Механизм предохранения от перегрузок (болт-предохранитель от перегрузки ножа при попадании твердых предметов под нож).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1.12.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Плавное управление степенью прижима с помощью специальной ручки.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1.13.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 xml:space="preserve"> Центральный стол с воздушной подушкой.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1.14.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Передние и боковые столы с воздушной подушкой.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1.15.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Двуручное управление резом с запретом повторных резов.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  <w:tab w:val="left" w:pos="1330"/>
              </w:tabs>
              <w:spacing w:line="240" w:lineRule="exac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1.16. </w:t>
            </w:r>
            <w:r w:rsidR="00B87965" w:rsidRPr="00B87965">
              <w:rPr>
                <w:rFonts w:ascii="Times New Roman" w:hAnsi="Times New Roman"/>
                <w:iCs/>
                <w:sz w:val="24"/>
                <w:szCs w:val="24"/>
              </w:rPr>
              <w:t xml:space="preserve">Подача </w:t>
            </w:r>
            <w:proofErr w:type="spellStart"/>
            <w:r w:rsidR="00B87965" w:rsidRPr="00B87965">
              <w:rPr>
                <w:rFonts w:ascii="Times New Roman" w:hAnsi="Times New Roman"/>
                <w:iCs/>
                <w:sz w:val="24"/>
                <w:szCs w:val="24"/>
              </w:rPr>
              <w:t>затла</w:t>
            </w:r>
            <w:proofErr w:type="spellEnd"/>
            <w:r w:rsidR="00B87965" w:rsidRPr="00B87965">
              <w:rPr>
                <w:rFonts w:ascii="Times New Roman" w:hAnsi="Times New Roman"/>
                <w:iCs/>
                <w:sz w:val="24"/>
                <w:szCs w:val="24"/>
              </w:rPr>
              <w:t xml:space="preserve"> с бесступенчатой регулировкой скорости (частотно-регулируемый привод).</w:t>
            </w:r>
          </w:p>
          <w:p w:rsidR="00B87965" w:rsidRPr="00B87965" w:rsidRDefault="00CD2585" w:rsidP="00B87965">
            <w:pPr>
              <w:tabs>
                <w:tab w:val="left" w:pos="567"/>
                <w:tab w:val="left" w:pos="1330"/>
              </w:tabs>
              <w:spacing w:line="240" w:lineRule="exact"/>
              <w:jc w:val="both"/>
            </w:pPr>
            <w:r>
              <w:t xml:space="preserve">1.17. </w:t>
            </w:r>
            <w:r w:rsidR="00B87965" w:rsidRPr="00B87965">
              <w:t>Лифт для смены ножа и юстировки спереди.</w:t>
            </w:r>
          </w:p>
          <w:p w:rsidR="00B87965" w:rsidRPr="00B87965" w:rsidRDefault="00CD2585" w:rsidP="00B87965">
            <w:pPr>
              <w:tabs>
                <w:tab w:val="left" w:pos="567"/>
                <w:tab w:val="left" w:pos="1330"/>
              </w:tabs>
              <w:spacing w:line="240" w:lineRule="exact"/>
              <w:jc w:val="both"/>
            </w:pPr>
            <w:r>
              <w:t xml:space="preserve">1.18. </w:t>
            </w:r>
            <w:r w:rsidR="00B87965" w:rsidRPr="00B87965">
              <w:t>Система юстировки ножа в нижней точке.</w:t>
            </w:r>
          </w:p>
          <w:p w:rsidR="00B87965" w:rsidRPr="00B87965" w:rsidRDefault="00CD2585" w:rsidP="00B87965">
            <w:pPr>
              <w:tabs>
                <w:tab w:val="left" w:pos="567"/>
                <w:tab w:val="left" w:pos="1330"/>
              </w:tabs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3331F">
              <w:rPr>
                <w:color w:val="000000"/>
              </w:rPr>
              <w:t>19</w:t>
            </w:r>
            <w:r>
              <w:rPr>
                <w:color w:val="000000"/>
              </w:rPr>
              <w:t xml:space="preserve">. </w:t>
            </w:r>
            <w:r w:rsidR="00B87965" w:rsidRPr="00B87965">
              <w:t>Параметры напряжения электропитания: 380В, 50Гц.</w:t>
            </w:r>
          </w:p>
          <w:p w:rsidR="00B87965" w:rsidRPr="00B87965" w:rsidRDefault="0033331F" w:rsidP="00B87965">
            <w:pPr>
              <w:tabs>
                <w:tab w:val="left" w:pos="567"/>
                <w:tab w:val="left" w:pos="1330"/>
              </w:tabs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1.20</w:t>
            </w:r>
            <w:r w:rsidR="00CD2585">
              <w:rPr>
                <w:color w:val="000000"/>
              </w:rPr>
              <w:t xml:space="preserve">. </w:t>
            </w:r>
            <w:r w:rsidR="00B87965" w:rsidRPr="00B87965">
              <w:rPr>
                <w:color w:val="000000"/>
              </w:rPr>
              <w:t>Дополнительно в поставку – 4 ножа в футляре (обязательно).</w:t>
            </w:r>
          </w:p>
          <w:p w:rsidR="00B87965" w:rsidRPr="0033331F" w:rsidRDefault="0033331F" w:rsidP="0033331F">
            <w:pPr>
              <w:tabs>
                <w:tab w:val="left" w:pos="567"/>
                <w:tab w:val="left" w:pos="1330"/>
              </w:tabs>
              <w:spacing w:line="240" w:lineRule="exact"/>
              <w:jc w:val="both"/>
              <w:rPr>
                <w:iCs/>
              </w:rPr>
            </w:pPr>
            <w:r>
              <w:rPr>
                <w:iCs/>
              </w:rPr>
              <w:t>1.21.</w:t>
            </w:r>
            <w:r w:rsidR="00CD2585" w:rsidRPr="0033331F">
              <w:rPr>
                <w:iCs/>
              </w:rPr>
              <w:t xml:space="preserve"> </w:t>
            </w:r>
            <w:r w:rsidR="00B87965" w:rsidRPr="0033331F">
              <w:rPr>
                <w:iCs/>
              </w:rPr>
              <w:t xml:space="preserve">Степень защиты электрооборудования – не ниже </w:t>
            </w:r>
            <w:r w:rsidR="00B87965" w:rsidRPr="0033331F">
              <w:rPr>
                <w:iCs/>
                <w:lang w:val="en-US"/>
              </w:rPr>
              <w:t>IP</w:t>
            </w:r>
            <w:r w:rsidR="00B87965" w:rsidRPr="0033331F">
              <w:rPr>
                <w:iCs/>
              </w:rPr>
              <w:t xml:space="preserve"> 54.</w:t>
            </w:r>
          </w:p>
          <w:p w:rsidR="00DB140D" w:rsidRPr="00CD2585" w:rsidRDefault="0033331F" w:rsidP="00DB140D">
            <w:pPr>
              <w:pStyle w:val="a7"/>
              <w:tabs>
                <w:tab w:val="left" w:pos="111"/>
                <w:tab w:val="left" w:pos="1330"/>
              </w:tabs>
              <w:spacing w:line="240" w:lineRule="exact"/>
              <w:ind w:left="0"/>
              <w:jc w:val="both"/>
              <w:rPr>
                <w:iCs/>
              </w:rPr>
            </w:pPr>
            <w:r>
              <w:rPr>
                <w:iCs/>
              </w:rPr>
              <w:t>1.22</w:t>
            </w:r>
            <w:r w:rsidR="00DB140D">
              <w:rPr>
                <w:iCs/>
              </w:rPr>
              <w:t xml:space="preserve">. Срок гарантии – не менее 24 месяцев. </w:t>
            </w:r>
            <w:r w:rsidR="00DB140D" w:rsidRPr="00DB140D">
              <w:rPr>
                <w:iCs/>
              </w:rPr>
              <w:t>Срок отклика по гарантийному случаю не более 24 часов. Послегарантийное обслуживание не менее 10 лет. Наличие сервисного центра на территории РБ или с учетом территориального обслуживания</w:t>
            </w:r>
          </w:p>
          <w:p w:rsidR="00B87965" w:rsidRPr="00B87965" w:rsidRDefault="00CD2585" w:rsidP="00CD2585">
            <w:pPr>
              <w:pStyle w:val="a5"/>
              <w:spacing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CD2585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="00B87965" w:rsidRPr="00B879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Требования к электронным компонентам и средствам измерения.</w:t>
            </w:r>
          </w:p>
          <w:p w:rsidR="00B87965" w:rsidRPr="00B87965" w:rsidRDefault="00B87965" w:rsidP="00CD2585">
            <w:pPr>
              <w:pStyle w:val="a5"/>
              <w:tabs>
                <w:tab w:val="left" w:pos="1204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65">
              <w:rPr>
                <w:rFonts w:ascii="Times New Roman" w:hAnsi="Times New Roman"/>
                <w:sz w:val="24"/>
                <w:szCs w:val="24"/>
              </w:rPr>
              <w:t>2.</w:t>
            </w:r>
            <w:r w:rsidR="00CD258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Оборудование должно иметь защитные блокировки, ограждения, приспособления. Оборудование и узлы должны быть маркированы и идентифицированы в соответствии со схемами.</w:t>
            </w:r>
          </w:p>
          <w:p w:rsidR="00B87965" w:rsidRPr="00B87965" w:rsidRDefault="00B87965" w:rsidP="00CD258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65">
              <w:rPr>
                <w:rFonts w:ascii="Times New Roman" w:hAnsi="Times New Roman"/>
                <w:sz w:val="24"/>
                <w:szCs w:val="24"/>
              </w:rPr>
              <w:t>2.</w:t>
            </w:r>
            <w:r w:rsidR="00CD2585">
              <w:rPr>
                <w:rFonts w:ascii="Times New Roman" w:hAnsi="Times New Roman"/>
                <w:sz w:val="24"/>
                <w:szCs w:val="24"/>
              </w:rPr>
              <w:t>2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 w:rsidRPr="00B87965"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Электронные компоненты и комплектующие должны быть в исполнении для европейского рынка, новые, не старше 2015г.</w:t>
            </w:r>
            <w:proofErr w:type="gramStart"/>
            <w:r w:rsidRPr="00B8796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879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87965" w:rsidRPr="00B87965" w:rsidRDefault="00B87965" w:rsidP="00CD2585">
            <w:pPr>
              <w:spacing w:line="240" w:lineRule="exact"/>
              <w:jc w:val="both"/>
            </w:pPr>
            <w:r w:rsidRPr="00B87965">
              <w:t>2.</w:t>
            </w:r>
            <w:r w:rsidR="00CD2585">
              <w:t>3</w:t>
            </w:r>
            <w:r w:rsidRPr="00B87965">
              <w:t xml:space="preserve">. Панель оператора от 7”, интерфейс на русском языке, с многоуровневым доступом. Отображение параметров процесса в режиме </w:t>
            </w:r>
            <w:proofErr w:type="spellStart"/>
            <w:r w:rsidRPr="00B87965">
              <w:t>online</w:t>
            </w:r>
            <w:proofErr w:type="spellEnd"/>
            <w:r w:rsidRPr="00B87965">
              <w:t xml:space="preserve">. </w:t>
            </w:r>
            <w:proofErr w:type="gramStart"/>
            <w:r w:rsidRPr="00B87965">
              <w:t>Контроль за</w:t>
            </w:r>
            <w:proofErr w:type="gramEnd"/>
            <w:r w:rsidRPr="00B87965">
              <w:t xml:space="preserve"> машиной, отображение сообщений о неисправностях.</w:t>
            </w:r>
          </w:p>
          <w:p w:rsidR="0033331F" w:rsidRDefault="0033331F" w:rsidP="0033331F">
            <w:pPr>
              <w:spacing w:line="240" w:lineRule="exact"/>
              <w:jc w:val="both"/>
            </w:pPr>
            <w:r>
              <w:t>2.4.</w:t>
            </w:r>
            <w:r>
              <w:t xml:space="preserve"> Пароли доступа должны быть статические, без ограничения срока действия. </w:t>
            </w:r>
          </w:p>
          <w:p w:rsidR="0033331F" w:rsidRDefault="0033331F" w:rsidP="0033331F">
            <w:pPr>
              <w:spacing w:line="240" w:lineRule="exact"/>
              <w:jc w:val="both"/>
            </w:pPr>
            <w:r>
              <w:t>2.</w:t>
            </w:r>
            <w:r>
              <w:t>5</w:t>
            </w:r>
            <w:r>
              <w:t>.</w:t>
            </w:r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переустановки рабочих программ (образов) PLC, HMI обеспечить наличие в комплекте поставки оборудования:</w:t>
            </w:r>
          </w:p>
          <w:p w:rsidR="0033331F" w:rsidRDefault="0033331F" w:rsidP="0033331F">
            <w:pPr>
              <w:spacing w:line="240" w:lineRule="exact"/>
              <w:jc w:val="both"/>
            </w:pPr>
            <w:r>
              <w:t>- рабочих программ (проектов в виде файлов с соответствующим расширением применяемому программному обеспечению) на электронном носителе;</w:t>
            </w:r>
          </w:p>
          <w:p w:rsidR="0033331F" w:rsidRDefault="0033331F" w:rsidP="0033331F">
            <w:pPr>
              <w:spacing w:line="240" w:lineRule="exact"/>
              <w:jc w:val="both"/>
            </w:pPr>
            <w:r>
              <w:t>- программного обеспечения для записи рабочих программ в PLC, HMI, устанавливаемого на персональные компьютеры с ОС WINDOWS;</w:t>
            </w:r>
          </w:p>
          <w:p w:rsidR="0033331F" w:rsidRDefault="0033331F" w:rsidP="0033331F">
            <w:pPr>
              <w:spacing w:line="240" w:lineRule="exact"/>
              <w:jc w:val="both"/>
            </w:pPr>
            <w:r>
              <w:t>- соединительных кабелей для подключения персонального компьютера к PLC, HMI с необходимыми драйверами для ОС WINDOWS;</w:t>
            </w:r>
          </w:p>
          <w:p w:rsidR="0033331F" w:rsidRDefault="0033331F" w:rsidP="0033331F">
            <w:pPr>
              <w:spacing w:line="240" w:lineRule="exact"/>
              <w:jc w:val="both"/>
            </w:pPr>
            <w:r>
              <w:t>2.</w:t>
            </w:r>
            <w:r>
              <w:t>6</w:t>
            </w:r>
            <w:r>
              <w:t>.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случае не выполнения пункта 2.4.5, представить в комплекте поставки запасные PLC, HMI с предустановленными рабочими программами (образами), проверка работоспособности запасных PLC, HMI  будет происходит путем их замены с установленными при пуско-наладке оборудования.</w:t>
            </w:r>
          </w:p>
          <w:p w:rsidR="0033331F" w:rsidRDefault="0033331F" w:rsidP="0033331F">
            <w:pPr>
              <w:spacing w:line="240" w:lineRule="exact"/>
              <w:jc w:val="both"/>
            </w:pPr>
            <w:r>
              <w:t>2.</w:t>
            </w:r>
            <w:r>
              <w:t>7</w:t>
            </w:r>
            <w:r>
              <w:t>.</w:t>
            </w:r>
            <w:r>
              <w:t xml:space="preserve"> Наличие системы удаленного доступа для проведения диагностики и обслуживания поставляемого оборудования специалистами сервисного центра производителя. Комплект: устройства, приспособления  для подключения сети интернет и необходимое программное обеспечение, входящие в состав оборудования (поставляются с оборудованием).</w:t>
            </w:r>
          </w:p>
          <w:p w:rsidR="0033331F" w:rsidRDefault="0033331F" w:rsidP="0033331F">
            <w:pPr>
              <w:spacing w:line="240" w:lineRule="exact"/>
              <w:jc w:val="both"/>
            </w:pPr>
            <w:r>
              <w:t>2.</w:t>
            </w:r>
            <w:r>
              <w:t>8</w:t>
            </w:r>
            <w:r>
              <w:t>.</w:t>
            </w:r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частотных приводов, </w:t>
            </w:r>
            <w:proofErr w:type="spellStart"/>
            <w:r>
              <w:t>сервоконтроллеров</w:t>
            </w:r>
            <w:proofErr w:type="spellEnd"/>
            <w:r>
              <w:t xml:space="preserve">, сервоприводов, других программируемых устройств (согласно спецификации поставляемого оборудования) обеспечить наличие рабочих программ (проектов в виде файлов с расширением соответствующим применяемому ПО для программирования), настроечных таблиц и параметров на электронном носителе. </w:t>
            </w:r>
          </w:p>
          <w:p w:rsidR="0033331F" w:rsidRDefault="0033331F" w:rsidP="0033331F">
            <w:pPr>
              <w:spacing w:line="240" w:lineRule="exact"/>
              <w:jc w:val="both"/>
            </w:pPr>
            <w:r>
              <w:t>2.</w:t>
            </w:r>
            <w:r>
              <w:t>9</w:t>
            </w:r>
            <w:r>
              <w:t>.</w:t>
            </w: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случае поставки оборудования под управлением промышленных компьютеров обеспечить:</w:t>
            </w:r>
          </w:p>
          <w:p w:rsidR="0033331F" w:rsidRDefault="0033331F" w:rsidP="0033331F">
            <w:pPr>
              <w:spacing w:line="240" w:lineRule="exact"/>
              <w:jc w:val="both"/>
            </w:pPr>
            <w:r>
              <w:t xml:space="preserve">- при поставке промышленных компьютеров под управлением ОС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необходимо наличие лицензий (голографических наклеек или иных подтверждающих подлинность идентификаторов согласно требованиям компании </w:t>
            </w:r>
            <w:proofErr w:type="spellStart"/>
            <w:r>
              <w:t>Microsoft</w:t>
            </w:r>
            <w:proofErr w:type="spellEnd"/>
            <w:r>
              <w:t xml:space="preserve">) в количестве, соответствующем количеству единиц оборудования. Версия ОС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proofErr w:type="spellStart"/>
            <w:r>
              <w:t>Windows</w:t>
            </w:r>
            <w:proofErr w:type="spellEnd"/>
            <w:r>
              <w:t xml:space="preserve"> должна иметь поддержку компанией </w:t>
            </w:r>
            <w:proofErr w:type="spellStart"/>
            <w:r>
              <w:t>Microsoft</w:t>
            </w:r>
            <w:proofErr w:type="spellEnd"/>
            <w:r>
              <w:t xml:space="preserve"> на момент поставки оборудования;</w:t>
            </w:r>
          </w:p>
          <w:p w:rsidR="0033331F" w:rsidRDefault="0033331F" w:rsidP="0033331F">
            <w:pPr>
              <w:spacing w:line="240" w:lineRule="exact"/>
              <w:jc w:val="both"/>
            </w:pPr>
            <w:r>
              <w:t xml:space="preserve">- при поставке промышленных компьютеров под управлением ОС без коммерческой схемы лицензирования (ОС </w:t>
            </w:r>
            <w:proofErr w:type="spellStart"/>
            <w:r>
              <w:t>Linux</w:t>
            </w:r>
            <w:proofErr w:type="spellEnd"/>
            <w:r>
              <w:t xml:space="preserve">, ОС </w:t>
            </w:r>
            <w:proofErr w:type="spellStart"/>
            <w:r>
              <w:t>Android</w:t>
            </w:r>
            <w:proofErr w:type="spellEnd"/>
            <w:r>
              <w:t xml:space="preserve"> и др.) необходимо наличие носителя информации с установочным (инсталляционным) образом ОС;</w:t>
            </w:r>
          </w:p>
          <w:p w:rsidR="0033331F" w:rsidRDefault="0033331F" w:rsidP="0033331F">
            <w:pPr>
              <w:spacing w:line="240" w:lineRule="exact"/>
              <w:jc w:val="both"/>
            </w:pPr>
            <w:r>
              <w:t xml:space="preserve">- промышленные компьютеры комплектуется носителем информации с установочным </w:t>
            </w:r>
            <w:r>
              <w:lastRenderedPageBreak/>
              <w:t xml:space="preserve">пакетом программного обеспечения для него, либо резервной копией установленного программного обеспечения в комплекте с операционной системой; </w:t>
            </w:r>
          </w:p>
          <w:p w:rsidR="0033331F" w:rsidRDefault="0033331F" w:rsidP="0033331F">
            <w:pPr>
              <w:spacing w:line="240" w:lineRule="exact"/>
              <w:jc w:val="both"/>
            </w:pPr>
            <w:r>
              <w:t>- промышленные компьютеры должны быть оснащены интерфейсами USB (версии не ниже 2.0) для обеспечения возможного восстановления работоспособности оборудования;</w:t>
            </w:r>
          </w:p>
          <w:p w:rsidR="00B87965" w:rsidRPr="0033331F" w:rsidRDefault="0033331F" w:rsidP="0033331F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331F">
              <w:rPr>
                <w:rFonts w:ascii="Times New Roman" w:hAnsi="Times New Roman"/>
                <w:sz w:val="24"/>
                <w:szCs w:val="24"/>
              </w:rPr>
              <w:t xml:space="preserve">- предоставить образ жесткого диска (HDD, SSD) промышленного компьютера </w:t>
            </w:r>
            <w:proofErr w:type="gramStart"/>
            <w:r w:rsidRPr="0033331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3331F">
              <w:rPr>
                <w:rFonts w:ascii="Times New Roman" w:hAnsi="Times New Roman"/>
                <w:sz w:val="24"/>
                <w:szCs w:val="24"/>
              </w:rPr>
              <w:t xml:space="preserve"> ПО для его восстановления.</w:t>
            </w:r>
          </w:p>
          <w:p w:rsidR="00B87965" w:rsidRPr="00B87965" w:rsidRDefault="00B87965" w:rsidP="00CD258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7965">
              <w:rPr>
                <w:rFonts w:ascii="Times New Roman" w:hAnsi="Times New Roman"/>
                <w:sz w:val="24"/>
                <w:szCs w:val="24"/>
              </w:rPr>
              <w:t>2.</w:t>
            </w:r>
            <w:r w:rsidR="0033331F">
              <w:rPr>
                <w:rFonts w:ascii="Times New Roman" w:hAnsi="Times New Roman"/>
                <w:sz w:val="24"/>
                <w:szCs w:val="24"/>
              </w:rPr>
              <w:t>10</w:t>
            </w:r>
            <w:r w:rsidR="00CD2585">
              <w:rPr>
                <w:rFonts w:ascii="Times New Roman" w:hAnsi="Times New Roman"/>
                <w:sz w:val="24"/>
                <w:szCs w:val="24"/>
              </w:rPr>
              <w:t>.</w:t>
            </w:r>
            <w:r w:rsidRPr="00B87965">
              <w:rPr>
                <w:rFonts w:ascii="Times New Roman" w:hAnsi="Times New Roman"/>
                <w:sz w:val="24"/>
                <w:szCs w:val="24"/>
                <w:lang w:val="en-US"/>
              </w:rPr>
              <w:t>  </w:t>
            </w:r>
            <w:r w:rsidRPr="00B87965">
              <w:rPr>
                <w:rFonts w:ascii="Times New Roman" w:hAnsi="Times New Roman"/>
                <w:sz w:val="24"/>
                <w:szCs w:val="24"/>
              </w:rPr>
              <w:t>При наличии шкал средств измерений, входящих в состав закупаемого оборудования, должны быть в единицах СИ: давление – Па, температура - °С, влажность - %.</w:t>
            </w:r>
          </w:p>
          <w:p w:rsidR="00B87965" w:rsidRPr="00B87965" w:rsidRDefault="00CD2585" w:rsidP="00B87965">
            <w:pPr>
              <w:spacing w:line="240" w:lineRule="exact"/>
              <w:ind w:firstLine="567"/>
              <w:jc w:val="both"/>
              <w:rPr>
                <w:b/>
                <w:iCs/>
                <w:u w:val="single"/>
              </w:rPr>
            </w:pPr>
            <w:r>
              <w:rPr>
                <w:b/>
                <w:iCs/>
                <w:u w:val="single"/>
              </w:rPr>
              <w:t>3.</w:t>
            </w:r>
            <w:r w:rsidR="00B87965" w:rsidRPr="00B87965">
              <w:rPr>
                <w:b/>
                <w:iCs/>
                <w:u w:val="single"/>
              </w:rPr>
              <w:t xml:space="preserve"> Требования к оборудованию в части охраны труда, окружающей среды и промышленной безопасности</w:t>
            </w:r>
          </w:p>
          <w:p w:rsidR="00B87965" w:rsidRPr="00B87965" w:rsidRDefault="00CD2585" w:rsidP="00CD2585">
            <w:pPr>
              <w:pStyle w:val="a5"/>
              <w:tabs>
                <w:tab w:val="left" w:pos="395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ab/>
              <w:t>Соответствие требованиям охраны труда и промышленной санитарии РБ, действующим в Республике Беларусь и ЕС, в том числе:</w:t>
            </w:r>
          </w:p>
          <w:p w:rsidR="00B87965" w:rsidRPr="00B87965" w:rsidRDefault="00CD2585" w:rsidP="00CD2585">
            <w:pPr>
              <w:pStyle w:val="a5"/>
              <w:tabs>
                <w:tab w:val="left" w:pos="53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ab/>
              <w:t>Наличие автоматических блокировок, ограждений, приспособлений, для обеспечения безаварийной и безопасной работы оборудования.</w:t>
            </w:r>
          </w:p>
          <w:p w:rsidR="00B87965" w:rsidRPr="00B87965" w:rsidRDefault="00CD2585" w:rsidP="00CD2585">
            <w:pPr>
              <w:pStyle w:val="a5"/>
              <w:tabs>
                <w:tab w:val="left" w:pos="567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ab/>
              <w:t>Наличие кнопки аварийной остановки оборудования.</w:t>
            </w:r>
          </w:p>
          <w:p w:rsidR="00B87965" w:rsidRPr="00B87965" w:rsidRDefault="00CD2585" w:rsidP="00CD2585">
            <w:pPr>
              <w:pStyle w:val="a5"/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Доступность осмотра, ремонта, санитарной обработки оборудования.</w:t>
            </w:r>
          </w:p>
          <w:p w:rsidR="00B87965" w:rsidRPr="00B87965" w:rsidRDefault="00CD2585" w:rsidP="00CD2585">
            <w:pPr>
              <w:pStyle w:val="a5"/>
              <w:tabs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Уровень шума на рабочих местах при любом режиме работы оборудования не более 80 дБ.</w:t>
            </w:r>
          </w:p>
          <w:p w:rsidR="00B87965" w:rsidRPr="00B87965" w:rsidRDefault="00CD2585" w:rsidP="00CD2585">
            <w:pPr>
              <w:pStyle w:val="a5"/>
              <w:tabs>
                <w:tab w:val="left" w:pos="567"/>
                <w:tab w:val="left" w:pos="1418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ab/>
              <w:t>Замеры уровня шума при работе оборудования будут проводиться аккредитованной лабораторией в присутствии представителя продавца. В случае превышения уровня шума более 80 дБ при любом режиме работы, оборудование не будет принято в эксплуатацию.</w:t>
            </w:r>
          </w:p>
          <w:p w:rsidR="00B87965" w:rsidRPr="00B87965" w:rsidRDefault="00CD2585" w:rsidP="00CD2585">
            <w:pPr>
              <w:pStyle w:val="a5"/>
              <w:tabs>
                <w:tab w:val="left" w:pos="567"/>
                <w:tab w:val="left" w:pos="1204"/>
              </w:tabs>
              <w:spacing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>.</w:t>
            </w:r>
            <w:r w:rsidR="00B87965" w:rsidRPr="00B87965">
              <w:rPr>
                <w:rFonts w:ascii="Times New Roman" w:hAnsi="Times New Roman"/>
                <w:sz w:val="24"/>
                <w:szCs w:val="24"/>
              </w:rPr>
              <w:tab/>
              <w:t>Оборудование должно отвечать требованиям ГОСТ 12.2.003-91 "Система стандартов безопасности труда. Оборудование производственное. Общие требования безопасности", государственных стандартов и технических условий на оборудование и других технических нормативных правовых актов, действующих в Республике Беларусь.</w:t>
            </w:r>
          </w:p>
          <w:p w:rsidR="00B87965" w:rsidRPr="00B87965" w:rsidRDefault="00CD2585" w:rsidP="00B87965">
            <w:pPr>
              <w:pStyle w:val="a5"/>
              <w:tabs>
                <w:tab w:val="left" w:pos="567"/>
                <w:tab w:val="left" w:pos="1134"/>
              </w:tabs>
              <w:spacing w:line="240" w:lineRule="exact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</w:t>
            </w:r>
            <w:r w:rsidR="00B87965" w:rsidRPr="00B879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Требования к поставляемой с оборудованием документации.</w:t>
            </w:r>
          </w:p>
          <w:p w:rsidR="00B87965" w:rsidRPr="00B87965" w:rsidRDefault="00B87965" w:rsidP="00CD2585">
            <w:pPr>
              <w:tabs>
                <w:tab w:val="left" w:pos="1134"/>
              </w:tabs>
              <w:spacing w:line="240" w:lineRule="exact"/>
              <w:jc w:val="both"/>
            </w:pPr>
            <w:r w:rsidRPr="00B87965">
              <w:t>В комплект поставляемой с оборудованием документации должны входить:</w:t>
            </w:r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</w:t>
            </w:r>
            <w:r>
              <w:t xml:space="preserve">. </w:t>
            </w:r>
            <w:proofErr w:type="gramStart"/>
            <w:r w:rsidR="0033331F">
              <w:t>Руководство</w:t>
            </w:r>
            <w:r w:rsidR="00B87965" w:rsidRPr="00B87965">
              <w:t xml:space="preserve"> по эксплуатации и обслуживанию на русском языке </w:t>
            </w:r>
            <w:r w:rsidR="00B87965" w:rsidRPr="00B87965">
              <w:rPr>
                <w:color w:val="000000"/>
              </w:rPr>
              <w:t>(на бумажном и электронном носителях)</w:t>
            </w:r>
            <w:r w:rsidR="00B87965" w:rsidRPr="00B87965">
              <w:t>.</w:t>
            </w:r>
            <w:proofErr w:type="gramEnd"/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.2</w:t>
            </w:r>
            <w:r>
              <w:t xml:space="preserve">. </w:t>
            </w:r>
            <w:r w:rsidR="00B87965" w:rsidRPr="00B87965">
              <w:t>Технические паспорта на все элементы системы на русском или английском языке.</w:t>
            </w:r>
          </w:p>
          <w:p w:rsidR="00B87965" w:rsidRPr="00B87965" w:rsidRDefault="00CD2585" w:rsidP="00B87965">
            <w:pPr>
              <w:tabs>
                <w:tab w:val="left" w:pos="1276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3</w:t>
            </w:r>
            <w:r w:rsidR="00B87965" w:rsidRPr="00B87965">
              <w:t>. Каталог деталей и сборочных единиц на бумажном носителе (на русском или английском языках).</w:t>
            </w:r>
          </w:p>
          <w:p w:rsidR="00B87965" w:rsidRPr="00B87965" w:rsidRDefault="00CD2585" w:rsidP="00CD2585">
            <w:pPr>
              <w:tabs>
                <w:tab w:val="left" w:pos="1276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4.</w:t>
            </w:r>
            <w:r w:rsidR="00B87965" w:rsidRPr="00B87965">
              <w:t> Электрические схемы, соответствующие компоновке поставляемого оборудования, оформленные согласно международному стандарту IEC 61082-1:2006 (</w:t>
            </w:r>
            <w:proofErr w:type="spellStart"/>
            <w:r w:rsidR="00B87965" w:rsidRPr="00B87965">
              <w:t>Preparation</w:t>
            </w:r>
            <w:proofErr w:type="spellEnd"/>
            <w:r w:rsidR="00B87965" w:rsidRPr="00B87965">
              <w:t xml:space="preserve"> </w:t>
            </w:r>
            <w:proofErr w:type="spellStart"/>
            <w:r w:rsidR="00B87965" w:rsidRPr="00B87965">
              <w:t>of</w:t>
            </w:r>
            <w:proofErr w:type="spellEnd"/>
            <w:r w:rsidR="00B87965" w:rsidRPr="00B87965">
              <w:t xml:space="preserve"> </w:t>
            </w:r>
            <w:proofErr w:type="spellStart"/>
            <w:r w:rsidR="00B87965" w:rsidRPr="00B87965">
              <w:t>documents</w:t>
            </w:r>
            <w:proofErr w:type="spellEnd"/>
            <w:r w:rsidR="00B87965" w:rsidRPr="00B87965">
              <w:t xml:space="preserve"> </w:t>
            </w:r>
            <w:proofErr w:type="spellStart"/>
            <w:r w:rsidR="00B87965" w:rsidRPr="00B87965">
              <w:t>used</w:t>
            </w:r>
            <w:proofErr w:type="spellEnd"/>
            <w:r w:rsidR="00B87965" w:rsidRPr="00B87965">
              <w:t xml:space="preserve"> </w:t>
            </w:r>
            <w:proofErr w:type="spellStart"/>
            <w:r w:rsidR="00B87965" w:rsidRPr="00B87965">
              <w:t>in</w:t>
            </w:r>
            <w:proofErr w:type="spellEnd"/>
            <w:r w:rsidR="00B87965" w:rsidRPr="00B87965">
              <w:t xml:space="preserve"> </w:t>
            </w:r>
            <w:proofErr w:type="spellStart"/>
            <w:r w:rsidR="00B87965" w:rsidRPr="00B87965">
              <w:t>electrotechnology</w:t>
            </w:r>
            <w:proofErr w:type="spellEnd"/>
            <w:r w:rsidR="00B87965" w:rsidRPr="00B87965">
              <w:t>).</w:t>
            </w:r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5</w:t>
            </w:r>
            <w:r w:rsidR="00B87965" w:rsidRPr="00B87965">
              <w:t>.</w:t>
            </w:r>
            <w:r>
              <w:t xml:space="preserve"> </w:t>
            </w:r>
            <w:r w:rsidR="00B87965" w:rsidRPr="00B87965">
              <w:t xml:space="preserve">Схемы пневматические, гидравлические, схемы </w:t>
            </w:r>
            <w:r w:rsidR="00B87965" w:rsidRPr="00B87965">
              <w:rPr>
                <w:lang w:val="en-US"/>
              </w:rPr>
              <w:t>P</w:t>
            </w:r>
            <w:r w:rsidR="00B87965" w:rsidRPr="00B87965">
              <w:t>&amp;</w:t>
            </w:r>
            <w:r w:rsidR="00B87965" w:rsidRPr="00B87965">
              <w:rPr>
                <w:lang w:val="en-US"/>
              </w:rPr>
              <w:t>ID</w:t>
            </w:r>
            <w:r w:rsidR="00B87965" w:rsidRPr="00B87965">
              <w:t xml:space="preserve"> на русском языке.</w:t>
            </w:r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6</w:t>
            </w:r>
            <w:r w:rsidR="00B87965" w:rsidRPr="00B87965">
              <w:t>.</w:t>
            </w:r>
            <w:r>
              <w:t xml:space="preserve"> </w:t>
            </w:r>
            <w:r w:rsidR="00B87965" w:rsidRPr="00B87965">
              <w:t>Спецификация механических, пневматических, гидравлических, электрических и электронных элементов оборудования, расходных материалов на русском или английском языке.</w:t>
            </w:r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7</w:t>
            </w:r>
            <w:r w:rsidR="00B87965" w:rsidRPr="00B87965">
              <w:t>. Сертификат страны происхождения оборудования.</w:t>
            </w:r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8</w:t>
            </w:r>
            <w:r w:rsidR="00B87965" w:rsidRPr="00B87965">
              <w:t>.</w:t>
            </w:r>
            <w:r>
              <w:t xml:space="preserve"> </w:t>
            </w:r>
            <w:r w:rsidR="00B87965" w:rsidRPr="00B87965">
              <w:t xml:space="preserve">Сертификат качества </w:t>
            </w:r>
            <w:r w:rsidR="00B87965" w:rsidRPr="00B87965">
              <w:rPr>
                <w:lang w:val="en-US"/>
              </w:rPr>
              <w:t>ISO</w:t>
            </w:r>
            <w:r w:rsidR="00B87965" w:rsidRPr="00B87965">
              <w:t>.</w:t>
            </w:r>
          </w:p>
          <w:p w:rsidR="00B87965" w:rsidRPr="00B87965" w:rsidRDefault="00CD2585" w:rsidP="00CD2585">
            <w:pPr>
              <w:tabs>
                <w:tab w:val="left" w:pos="1204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9</w:t>
            </w:r>
            <w:r w:rsidR="00B87965" w:rsidRPr="00B87965">
              <w:t>.</w:t>
            </w:r>
            <w:r>
              <w:t xml:space="preserve"> </w:t>
            </w:r>
            <w:r w:rsidR="00B87965" w:rsidRPr="00B87965">
              <w:t>Перечень сигнализаций аварийных состояний (аварий) с расшифровкой на русском языке и способы их устранения.</w:t>
            </w:r>
          </w:p>
          <w:p w:rsidR="00B87965" w:rsidRPr="00B87965" w:rsidRDefault="00CD2585" w:rsidP="00CD2585">
            <w:pPr>
              <w:tabs>
                <w:tab w:val="left" w:pos="133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</w:t>
            </w:r>
            <w:r>
              <w:t>10</w:t>
            </w:r>
            <w:r w:rsidR="00B87965" w:rsidRPr="00B87965">
              <w:t>.</w:t>
            </w:r>
            <w:r>
              <w:t xml:space="preserve"> </w:t>
            </w:r>
            <w:r w:rsidR="00B87965" w:rsidRPr="00B87965">
              <w:t>Эксплуатационная документация в части обеспечения безопасности должна содержать:</w:t>
            </w:r>
          </w:p>
          <w:p w:rsidR="00B87965" w:rsidRPr="00B87965" w:rsidRDefault="00CD2585" w:rsidP="00CD2585">
            <w:pPr>
              <w:tabs>
                <w:tab w:val="left" w:pos="156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.10.1</w:t>
            </w:r>
            <w:r>
              <w:t>.</w:t>
            </w:r>
            <w:r w:rsidR="00B87965" w:rsidRPr="00B87965">
              <w:t xml:space="preserve"> Спецификацию оснастки, инструмента и приспособлений, обеспечивающих безопасное выполнение всех предусмотренных работ по монтажу (демонтажу), вводу в эксплуатацию и эксплуатации; правила монтажа (демонтажа) и способы предупреждения возможных ошибок, приводящих к созданию опасных </w:t>
            </w:r>
            <w:r>
              <w:t xml:space="preserve"> </w:t>
            </w:r>
            <w:r w:rsidR="00B87965" w:rsidRPr="00B87965">
              <w:t>ситуаций.</w:t>
            </w:r>
          </w:p>
          <w:p w:rsidR="00B87965" w:rsidRPr="00B87965" w:rsidRDefault="00CD2585" w:rsidP="00CD2585">
            <w:pPr>
              <w:tabs>
                <w:tab w:val="left" w:pos="156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.10.2</w:t>
            </w:r>
            <w:r>
              <w:t>.</w:t>
            </w:r>
            <w:r w:rsidR="00B87965" w:rsidRPr="00B87965">
              <w:t> Требования к размещению производственного оборудования в производственных помещениях, обеспечивающих удобство и безопасность при использовании оборудования по назначению, техническом его обслуживании и ремонте, а также требования по оснащению помещений средствами защиты, не входящими в конструкцию производственного оборудования.</w:t>
            </w:r>
          </w:p>
          <w:p w:rsidR="00B87965" w:rsidRPr="00B87965" w:rsidRDefault="00CD2585" w:rsidP="00CD2585">
            <w:pPr>
              <w:tabs>
                <w:tab w:val="left" w:pos="156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.10.3</w:t>
            </w:r>
            <w:r>
              <w:t>.</w:t>
            </w:r>
            <w:r w:rsidR="00B87965" w:rsidRPr="00B87965">
              <w:t> Требования к обслуживающему персоналу по использованию средств индивидуальной защиты.</w:t>
            </w:r>
          </w:p>
          <w:p w:rsidR="00B87965" w:rsidRPr="00B87965" w:rsidRDefault="00CD2585" w:rsidP="00CD2585">
            <w:pPr>
              <w:tabs>
                <w:tab w:val="left" w:pos="1560"/>
              </w:tabs>
              <w:spacing w:line="240" w:lineRule="exact"/>
              <w:jc w:val="both"/>
            </w:pPr>
            <w:r>
              <w:lastRenderedPageBreak/>
              <w:t>4</w:t>
            </w:r>
            <w:r w:rsidR="00B87965" w:rsidRPr="00B87965">
              <w:t>.10.4</w:t>
            </w:r>
            <w:r>
              <w:t>.</w:t>
            </w:r>
            <w:r w:rsidR="00B87965" w:rsidRPr="00B87965">
              <w:t> Граничные условия внешних воздействий  и воздействий производственной среды, при которых безопасность производственного оборудования сохраняется.</w:t>
            </w:r>
          </w:p>
          <w:p w:rsidR="00B87965" w:rsidRPr="00B87965" w:rsidRDefault="00CD2585" w:rsidP="00CD2585">
            <w:pPr>
              <w:tabs>
                <w:tab w:val="left" w:pos="156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.10.5</w:t>
            </w:r>
            <w:r>
              <w:t>.</w:t>
            </w:r>
            <w:r w:rsidR="00B87965" w:rsidRPr="00B87965">
              <w:t> Правила управления оборудованием на всех предусмотренных режимах его работы и действия работающего в случаях возникновения опасных ситуаций.</w:t>
            </w:r>
          </w:p>
          <w:p w:rsidR="00B87965" w:rsidRPr="00B87965" w:rsidRDefault="00CD2585" w:rsidP="00CD2585">
            <w:pPr>
              <w:tabs>
                <w:tab w:val="left" w:pos="156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.10.6</w:t>
            </w:r>
            <w:r>
              <w:t>.</w:t>
            </w:r>
            <w:r w:rsidR="00B87965" w:rsidRPr="00B87965">
              <w:t> Регламент технического обслуживания и приемов его безопасного выполнения.</w:t>
            </w:r>
          </w:p>
          <w:p w:rsidR="00B87965" w:rsidRDefault="00CD2585" w:rsidP="00CD2585">
            <w:pPr>
              <w:tabs>
                <w:tab w:val="left" w:pos="1330"/>
              </w:tabs>
              <w:spacing w:line="240" w:lineRule="exact"/>
              <w:jc w:val="both"/>
            </w:pPr>
            <w:r>
              <w:t>4</w:t>
            </w:r>
            <w:r w:rsidR="00B87965" w:rsidRPr="00B87965">
              <w:t>.10.7</w:t>
            </w:r>
            <w:r>
              <w:t>.</w:t>
            </w:r>
            <w:r w:rsidR="00B87965" w:rsidRPr="00B87965">
              <w:t xml:space="preserve"> Вся выше перечисленная документация должна быть предоставлена в печатном или электронном виде.</w:t>
            </w:r>
          </w:p>
          <w:p w:rsidR="00D35161" w:rsidRPr="00D35161" w:rsidRDefault="00D35161" w:rsidP="00D35161">
            <w:pPr>
              <w:tabs>
                <w:tab w:val="left" w:pos="1330"/>
              </w:tabs>
              <w:spacing w:line="240" w:lineRule="exact"/>
              <w:jc w:val="both"/>
              <w:rPr>
                <w:b/>
              </w:rPr>
            </w:pPr>
            <w:r w:rsidRPr="00D35161">
              <w:rPr>
                <w:b/>
              </w:rPr>
              <w:t xml:space="preserve">5. </w:t>
            </w:r>
            <w:r w:rsidRPr="00D35161">
              <w:rPr>
                <w:b/>
              </w:rPr>
              <w:t>Основные условия приемки на предприятии:</w:t>
            </w:r>
          </w:p>
          <w:p w:rsidR="00D35161" w:rsidRDefault="00D35161" w:rsidP="00D35161">
            <w:pPr>
              <w:tabs>
                <w:tab w:val="left" w:pos="1330"/>
              </w:tabs>
              <w:spacing w:line="240" w:lineRule="exact"/>
              <w:jc w:val="both"/>
            </w:pPr>
            <w:r>
              <w:t>5.1.</w:t>
            </w:r>
            <w:r>
              <w:t xml:space="preserve"> минимальный размер разрезаемой продукции</w:t>
            </w:r>
            <w:r>
              <w:tab/>
            </w:r>
            <w:r>
              <w:tab/>
            </w:r>
            <w:r>
              <w:tab/>
              <w:t>- 95*120мм;</w:t>
            </w:r>
          </w:p>
          <w:p w:rsidR="00D35161" w:rsidRDefault="00D35161" w:rsidP="00D35161">
            <w:pPr>
              <w:tabs>
                <w:tab w:val="left" w:pos="1330"/>
              </w:tabs>
              <w:spacing w:line="240" w:lineRule="exact"/>
              <w:jc w:val="both"/>
            </w:pPr>
            <w:r>
              <w:t>5.2.</w:t>
            </w:r>
            <w:r>
              <w:t xml:space="preserve"> максимальный размер разрезаемой продукции</w:t>
            </w:r>
            <w:r>
              <w:tab/>
            </w:r>
            <w:r>
              <w:tab/>
            </w:r>
            <w:r>
              <w:tab/>
              <w:t>- 150*420 мм;</w:t>
            </w:r>
          </w:p>
          <w:p w:rsidR="00D35161" w:rsidRDefault="00D35161" w:rsidP="00D35161">
            <w:pPr>
              <w:tabs>
                <w:tab w:val="left" w:pos="1330"/>
              </w:tabs>
              <w:spacing w:line="240" w:lineRule="exact"/>
              <w:jc w:val="both"/>
            </w:pPr>
            <w:r>
              <w:t>5.3.</w:t>
            </w:r>
            <w:r>
              <w:t xml:space="preserve"> высота разрезаемой стопы бумаги не менее</w:t>
            </w:r>
            <w:r>
              <w:tab/>
            </w:r>
            <w:r>
              <w:tab/>
            </w:r>
            <w:r>
              <w:tab/>
            </w:r>
            <w:r>
              <w:tab/>
              <w:t>- 100 мм;</w:t>
            </w:r>
          </w:p>
          <w:p w:rsidR="00D35161" w:rsidRPr="00B87965" w:rsidRDefault="00D35161" w:rsidP="00D35161">
            <w:pPr>
              <w:tabs>
                <w:tab w:val="left" w:pos="1330"/>
              </w:tabs>
              <w:spacing w:line="240" w:lineRule="exact"/>
              <w:jc w:val="both"/>
            </w:pPr>
            <w:r>
              <w:t>5.4.</w:t>
            </w:r>
            <w:r>
              <w:t xml:space="preserve"> плотность разрезаемой бумаги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>-</w:t>
            </w:r>
            <w:r>
              <w:t xml:space="preserve"> 55 г/м</w:t>
            </w:r>
            <w:proofErr w:type="gramStart"/>
            <w:r>
              <w:t>2</w:t>
            </w:r>
            <w:proofErr w:type="gramEnd"/>
            <w:r>
              <w:t>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5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5386" w:type="dxa"/>
            <w:gridSpan w:val="2"/>
          </w:tcPr>
          <w:p w:rsidR="00B255FB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1E16AF">
              <w:t>Место поставки: г</w:t>
            </w:r>
            <w:proofErr w:type="gramStart"/>
            <w:r w:rsidR="00B255FB" w:rsidRPr="001E16AF">
              <w:t>.Б</w:t>
            </w:r>
            <w:proofErr w:type="gramEnd"/>
            <w:r w:rsidR="00B255FB" w:rsidRPr="001E16AF">
              <w:t>орисов, ул.Чапаева, 64</w:t>
            </w:r>
          </w:p>
          <w:p w:rsidR="00793809" w:rsidRPr="00D35161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color w:val="FF0000"/>
              </w:rPr>
            </w:pPr>
            <w:r w:rsidRPr="001E16AF">
              <w:t xml:space="preserve">Условия поставки: </w:t>
            </w:r>
            <w:r w:rsidR="00D35161">
              <w:t>склад Покупателя</w:t>
            </w:r>
          </w:p>
          <w:p w:rsidR="00054059" w:rsidRPr="001E16AF" w:rsidRDefault="00DD79E0" w:rsidP="003945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Ориентировочный срок поставки </w:t>
            </w:r>
            <w:r w:rsidR="00054059" w:rsidRPr="001E16AF">
              <w:t>товара</w:t>
            </w:r>
            <w:r w:rsidR="00AB09E7">
              <w:t xml:space="preserve"> </w:t>
            </w:r>
            <w:r w:rsidR="00713A10">
              <w:t>–</w:t>
            </w:r>
            <w:r w:rsidR="00AB09E7">
              <w:t xml:space="preserve"> </w:t>
            </w:r>
            <w:r w:rsidR="00713A10">
              <w:t xml:space="preserve">предложение поставщика, но не позднее </w:t>
            </w:r>
            <w:r w:rsidR="00394581">
              <w:t>4</w:t>
            </w:r>
            <w:r w:rsidR="005A0D0D">
              <w:t>х месяцев</w:t>
            </w:r>
            <w:r w:rsidRPr="001E16AF">
              <w:t>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6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Форма, сроки и порядок оплаты товара (работы, услуги)</w:t>
            </w:r>
          </w:p>
        </w:tc>
        <w:tc>
          <w:tcPr>
            <w:tcW w:w="5386" w:type="dxa"/>
            <w:gridSpan w:val="2"/>
          </w:tcPr>
          <w:p w:rsidR="00793809" w:rsidRPr="001E16AF" w:rsidRDefault="00A110EE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Предложение участника (критерий оценки)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7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5386" w:type="dxa"/>
            <w:gridSpan w:val="2"/>
          </w:tcPr>
          <w:p w:rsidR="000F4C88" w:rsidRPr="001E16AF" w:rsidRDefault="000F4C88" w:rsidP="00AB09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В окончательную  цену предложения должно быть включено: </w:t>
            </w:r>
            <w:r w:rsidR="002A67F3">
              <w:t>стоимость товара,</w:t>
            </w:r>
            <w:r w:rsidR="0033331F">
              <w:t xml:space="preserve"> дополнительная комплектация,</w:t>
            </w:r>
            <w:r w:rsidR="002A67F3">
              <w:t xml:space="preserve"> доставка, упаковка</w:t>
            </w:r>
            <w:r w:rsidR="00DB140D">
              <w:t>, монтаж, пуско-наладочные работы, обучения, гарантийное обслуживание в течение не менее 24 мес.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8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1E16AF">
              <w:t xml:space="preserve">Проект договора на закупку или его условия, срок его заключения </w:t>
            </w:r>
          </w:p>
        </w:tc>
        <w:tc>
          <w:tcPr>
            <w:tcW w:w="5386" w:type="dxa"/>
            <w:gridSpan w:val="2"/>
          </w:tcPr>
          <w:p w:rsidR="00B255FB" w:rsidRPr="00DB140D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DB140D">
              <w:rPr>
                <w:color w:val="000000" w:themeColor="text1"/>
              </w:rPr>
              <w:t xml:space="preserve">Договор заключается в срок не ранее чем через </w:t>
            </w:r>
            <w:r w:rsidR="007256EF" w:rsidRPr="00DB140D">
              <w:rPr>
                <w:color w:val="000000" w:themeColor="text1"/>
              </w:rPr>
              <w:t>3</w:t>
            </w:r>
            <w:r w:rsidRPr="00DB140D">
              <w:rPr>
                <w:color w:val="000000" w:themeColor="text1"/>
              </w:rPr>
              <w:t xml:space="preserve"> рабочих дн</w:t>
            </w:r>
            <w:r w:rsidR="007256EF" w:rsidRPr="00DB140D">
              <w:rPr>
                <w:color w:val="000000" w:themeColor="text1"/>
              </w:rPr>
              <w:t>я</w:t>
            </w:r>
            <w:r w:rsidRPr="00DB140D">
              <w:rPr>
                <w:color w:val="000000" w:themeColor="text1"/>
              </w:rPr>
              <w:t xml:space="preserve"> со дня извещения участников о результате проведения процедуры закупки</w:t>
            </w:r>
            <w:r w:rsidR="00DB140D" w:rsidRPr="00DB140D">
              <w:rPr>
                <w:color w:val="000000" w:themeColor="text1"/>
              </w:rPr>
              <w:t xml:space="preserve"> в течение 20 календарных дней</w:t>
            </w:r>
            <w:r w:rsidRPr="00DB140D">
              <w:rPr>
                <w:color w:val="000000" w:themeColor="text1"/>
              </w:rPr>
              <w:t>.</w:t>
            </w:r>
          </w:p>
          <w:p w:rsidR="00DB140D" w:rsidRPr="00DB140D" w:rsidRDefault="00DB140D" w:rsidP="00DB140D">
            <w:pPr>
              <w:spacing w:line="240" w:lineRule="exact"/>
              <w:ind w:firstLine="601"/>
              <w:jc w:val="both"/>
              <w:rPr>
                <w:color w:val="000000" w:themeColor="text1"/>
              </w:rPr>
            </w:pPr>
            <w:r w:rsidRPr="00DB140D">
              <w:rPr>
                <w:color w:val="000000" w:themeColor="text1"/>
              </w:rPr>
              <w:t>В случае необходимости согласования выбранного поставщика с наблюдательным советом ОАО «БЗМП» срок заключения договора может быть продлен.</w:t>
            </w:r>
          </w:p>
          <w:p w:rsidR="00DB140D" w:rsidRPr="00DB140D" w:rsidRDefault="00DB140D" w:rsidP="00DB140D">
            <w:pPr>
              <w:pStyle w:val="af2"/>
              <w:spacing w:after="0" w:line="240" w:lineRule="exact"/>
              <w:ind w:firstLine="601"/>
              <w:jc w:val="both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DB140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Договор  с победителем-резидентом РБ</w:t>
            </w:r>
            <w:r w:rsidRPr="00DB140D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 будет заключен на условиях конкурсного предложения в рублях РБ или в валютном эквиваленте   с оплатой в рублях РБ по официальным курсам НБ РБ с  учетом проведения процедуры переговоров о снижении цены. </w:t>
            </w:r>
          </w:p>
          <w:p w:rsidR="0033331F" w:rsidRDefault="00DB140D" w:rsidP="00DB140D">
            <w:pPr>
              <w:pStyle w:val="Style7"/>
              <w:spacing w:line="240" w:lineRule="exact"/>
              <w:ind w:right="-2" w:firstLine="567"/>
              <w:rPr>
                <w:color w:val="000000" w:themeColor="text1"/>
              </w:rPr>
            </w:pPr>
            <w:r w:rsidRPr="00DB140D">
              <w:rPr>
                <w:color w:val="000000" w:themeColor="text1"/>
              </w:rPr>
              <w:t xml:space="preserve">Контракт с победителем-нерезидентом РБ будет заключен </w:t>
            </w:r>
            <w:r w:rsidRPr="00DB140D">
              <w:rPr>
                <w:iCs/>
                <w:color w:val="000000" w:themeColor="text1"/>
              </w:rPr>
              <w:t xml:space="preserve">на условиях конкурсного предложения  </w:t>
            </w:r>
            <w:r w:rsidRPr="00DB140D">
              <w:rPr>
                <w:color w:val="000000" w:themeColor="text1"/>
              </w:rPr>
              <w:t xml:space="preserve">в валюте, предложенной участником </w:t>
            </w:r>
            <w:r w:rsidRPr="00DB140D">
              <w:rPr>
                <w:iCs/>
                <w:color w:val="000000" w:themeColor="text1"/>
              </w:rPr>
              <w:t>с  учетом проведения процедуры переговоров о снижении цены</w:t>
            </w:r>
            <w:r w:rsidRPr="00DB140D">
              <w:rPr>
                <w:color w:val="000000" w:themeColor="text1"/>
              </w:rPr>
              <w:t xml:space="preserve">. </w:t>
            </w:r>
          </w:p>
          <w:p w:rsidR="00DB140D" w:rsidRPr="00DB140D" w:rsidRDefault="00DB140D" w:rsidP="00DB140D">
            <w:pPr>
              <w:pStyle w:val="Style7"/>
              <w:spacing w:line="240" w:lineRule="exact"/>
              <w:ind w:right="-2" w:firstLine="567"/>
              <w:rPr>
                <w:color w:val="000000" w:themeColor="text1"/>
              </w:rPr>
            </w:pPr>
            <w:r w:rsidRPr="00DB140D">
              <w:rPr>
                <w:color w:val="000000" w:themeColor="text1"/>
              </w:rPr>
              <w:t>Заказчик оставляет за собой право проводить процедуру переговоров по снижению цены только с участником-победителем процедуры закупки.</w:t>
            </w:r>
          </w:p>
          <w:p w:rsidR="00DB140D" w:rsidRPr="00DB140D" w:rsidRDefault="00DB140D" w:rsidP="00DB140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DB140D">
              <w:rPr>
                <w:color w:val="000000" w:themeColor="text1"/>
              </w:rPr>
              <w:t xml:space="preserve">         Заказчик оставляет за собой право запрашивать у участника-победителя банковскую гарантию о надлежащем исполнении договора (контракта)</w:t>
            </w:r>
          </w:p>
          <w:p w:rsidR="00A110EE" w:rsidRPr="00DB140D" w:rsidRDefault="00DB140D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DB140D">
              <w:rPr>
                <w:rStyle w:val="word-wrapper"/>
                <w:rFonts w:eastAsia="MS Mincho"/>
                <w:color w:val="000000" w:themeColor="text1"/>
                <w:shd w:val="clear" w:color="auto" w:fill="FFFFFF"/>
              </w:rPr>
              <w:t xml:space="preserve">          </w:t>
            </w:r>
            <w:r w:rsidR="00A110EE" w:rsidRPr="00DB140D">
              <w:rPr>
                <w:rStyle w:val="word-wrapper"/>
                <w:rFonts w:eastAsia="MS Mincho"/>
                <w:color w:val="000000" w:themeColor="text1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9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Требования к форме и содержанию предложения </w:t>
            </w:r>
            <w:r w:rsidRPr="001E16AF">
              <w:lastRenderedPageBreak/>
              <w:t>участника процедуры закупки и сроку его действия.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5386" w:type="dxa"/>
            <w:gridSpan w:val="2"/>
          </w:tcPr>
          <w:p w:rsidR="00FF352A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lastRenderedPageBreak/>
              <w:t xml:space="preserve">Участник подает предложение </w:t>
            </w:r>
            <w:r w:rsidR="00F41F1D">
              <w:t>в</w:t>
            </w:r>
            <w:r w:rsidR="00FF352A" w:rsidRPr="001E16AF">
              <w:t xml:space="preserve"> электронном виде на электронный адрес: </w:t>
            </w:r>
            <w:hyperlink r:id="rId7" w:history="1">
              <w:r w:rsidR="00FF352A" w:rsidRPr="001E16AF">
                <w:rPr>
                  <w:rStyle w:val="ac"/>
                  <w:u w:val="none"/>
                  <w:lang w:val="en-US"/>
                </w:rPr>
                <w:t>aho</w:t>
              </w:r>
              <w:r w:rsidR="00FF352A" w:rsidRPr="001E16AF">
                <w:rPr>
                  <w:rStyle w:val="ac"/>
                  <w:u w:val="none"/>
                </w:rPr>
                <w:t>.</w:t>
              </w:r>
              <w:r w:rsidR="00FF352A" w:rsidRPr="001E16AF">
                <w:rPr>
                  <w:rStyle w:val="ac"/>
                  <w:u w:val="none"/>
                  <w:lang w:val="en-US"/>
                </w:rPr>
                <w:t>zakupki</w:t>
              </w:r>
              <w:r w:rsidR="00FF352A" w:rsidRPr="001E16AF">
                <w:rPr>
                  <w:rStyle w:val="ac"/>
                  <w:u w:val="none"/>
                </w:rPr>
                <w:t>_</w:t>
              </w:r>
              <w:r w:rsidR="00FF352A" w:rsidRPr="001E16AF">
                <w:rPr>
                  <w:rStyle w:val="ac"/>
                  <w:u w:val="none"/>
                  <w:lang w:val="en-US"/>
                </w:rPr>
                <w:t>oz</w:t>
              </w:r>
              <w:r w:rsidR="00FF352A" w:rsidRPr="001E16AF">
                <w:rPr>
                  <w:rStyle w:val="ac"/>
                  <w:u w:val="none"/>
                </w:rPr>
                <w:t>@</w:t>
              </w:r>
              <w:r w:rsidR="00FF352A" w:rsidRPr="001E16AF">
                <w:rPr>
                  <w:rStyle w:val="ac"/>
                  <w:u w:val="none"/>
                  <w:lang w:val="en-US"/>
                </w:rPr>
                <w:t>borimed</w:t>
              </w:r>
              <w:r w:rsidR="00FF352A" w:rsidRPr="001E16AF">
                <w:rPr>
                  <w:rStyle w:val="ac"/>
                  <w:u w:val="none"/>
                </w:rPr>
                <w:t>.</w:t>
              </w:r>
              <w:r w:rsidR="00FF352A" w:rsidRPr="001E16AF">
                <w:rPr>
                  <w:rStyle w:val="ac"/>
                  <w:u w:val="none"/>
                  <w:lang w:val="en-US"/>
                </w:rPr>
                <w:t>com</w:t>
              </w:r>
            </w:hyperlink>
            <w:r w:rsidR="00FF352A" w:rsidRPr="001E16AF">
              <w:t xml:space="preserve">. </w:t>
            </w:r>
          </w:p>
          <w:p w:rsidR="00FF352A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теме письма должно быть указано:           «Отдел ОГМ, конкурентный лист №202</w:t>
            </w:r>
            <w:r w:rsidR="00AB09E7">
              <w:t>3</w:t>
            </w:r>
            <w:r w:rsidRPr="001E16AF">
              <w:t xml:space="preserve"> - ________–</w:t>
            </w:r>
            <w:r w:rsidR="00AB09E7">
              <w:t xml:space="preserve">  </w:t>
            </w:r>
            <w:r w:rsidR="002A67F3">
              <w:t xml:space="preserve">закупка </w:t>
            </w:r>
            <w:r w:rsidR="00DB140D">
              <w:t>машины бумагорезательной</w:t>
            </w:r>
            <w:r w:rsidR="002A67F3">
              <w:rPr>
                <w:szCs w:val="28"/>
              </w:rPr>
              <w:t>.</w:t>
            </w:r>
            <w:r w:rsidR="002A67F3" w:rsidRPr="001E16AF">
              <w:t xml:space="preserve"> </w:t>
            </w:r>
            <w:r w:rsidRPr="001E16AF">
              <w:t xml:space="preserve">Подача предложений – до 13.00 </w:t>
            </w:r>
            <w:r w:rsidR="0033331F">
              <w:t>17 апреля</w:t>
            </w:r>
            <w:r w:rsidR="00F0600B">
              <w:t xml:space="preserve"> </w:t>
            </w:r>
            <w:r w:rsidR="002A67F3">
              <w:t xml:space="preserve"> </w:t>
            </w:r>
            <w:r w:rsidRPr="001E16AF">
              <w:t>202</w:t>
            </w:r>
            <w:r w:rsidR="00AB09E7">
              <w:t>3</w:t>
            </w:r>
            <w:r w:rsidRPr="001E16AF">
              <w:t xml:space="preserve"> года.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предложении участника должно быть предоставлено:</w:t>
            </w:r>
          </w:p>
          <w:p w:rsidR="00B255FB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A67F3">
              <w:rPr>
                <w:color w:val="000000" w:themeColor="text1"/>
              </w:rPr>
              <w:t>- коммерческое предложение (форма прилагается)</w:t>
            </w:r>
            <w:r w:rsidR="00DB140D">
              <w:rPr>
                <w:color w:val="000000" w:themeColor="text1"/>
              </w:rPr>
              <w:t>;</w:t>
            </w:r>
          </w:p>
          <w:p w:rsidR="00DB140D" w:rsidRDefault="00DB140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спецификация с описанием предлагаемого товара (форма прилагается);</w:t>
            </w:r>
          </w:p>
          <w:p w:rsidR="00DB140D" w:rsidRPr="002A67F3" w:rsidRDefault="00DB140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документы и сведения в соответствии с п.11</w:t>
            </w:r>
          </w:p>
          <w:p w:rsidR="00DD79E0" w:rsidRPr="001E16AF" w:rsidRDefault="00DD79E0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Цена конкурсного предложения  </w:t>
            </w:r>
            <w:r w:rsidR="00793809" w:rsidRPr="001E16AF">
              <w:t xml:space="preserve">может </w:t>
            </w:r>
            <w:r w:rsidR="007256EF" w:rsidRPr="001E16AF">
              <w:t xml:space="preserve"> </w:t>
            </w:r>
            <w:r w:rsidRPr="001E16AF">
              <w:t>быть выражена в  белорусских рублях</w:t>
            </w:r>
            <w:r w:rsidR="00793809" w:rsidRPr="001E16AF">
              <w:t xml:space="preserve">, </w:t>
            </w:r>
            <w:proofErr w:type="spellStart"/>
            <w:r w:rsidR="00793809" w:rsidRPr="001E16AF">
              <w:t>долл</w:t>
            </w:r>
            <w:proofErr w:type="gramStart"/>
            <w:r w:rsidR="00793809" w:rsidRPr="001E16AF">
              <w:t>.С</w:t>
            </w:r>
            <w:proofErr w:type="gramEnd"/>
            <w:r w:rsidR="00793809" w:rsidRPr="001E16AF">
              <w:t>ША</w:t>
            </w:r>
            <w:proofErr w:type="spellEnd"/>
            <w:r w:rsidR="00793809" w:rsidRPr="001E16AF">
              <w:t>, евро</w:t>
            </w:r>
            <w:r w:rsidR="002A67F3">
              <w:t>, рубли РФ</w:t>
            </w:r>
            <w:r w:rsidR="0033331F">
              <w:t>, китайский юань</w:t>
            </w:r>
            <w:r w:rsidR="00793809" w:rsidRPr="001E16AF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A110EE" w:rsidRPr="001E16AF" w:rsidRDefault="00FF352A" w:rsidP="00C925CD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Срок рассмотрения предложений </w:t>
            </w:r>
            <w:r w:rsidR="00D87F66" w:rsidRPr="001E16AF">
              <w:t xml:space="preserve">и принятия решения о выборе поставщика </w:t>
            </w:r>
            <w:r w:rsidRPr="001E16AF">
              <w:t>– не более 10 рабочих дня со дня окончания срока для подготовки и подачи предложений.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10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участникам процедуры закупки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A110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0F4C88" w:rsidRPr="001E16AF" w:rsidTr="0017150A">
        <w:trPr>
          <w:trHeight w:val="274"/>
        </w:trPr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11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5386" w:type="dxa"/>
            <w:gridSpan w:val="2"/>
          </w:tcPr>
          <w:p w:rsidR="00DB140D" w:rsidRPr="002950E3" w:rsidRDefault="00DB140D" w:rsidP="00DB140D">
            <w:pPr>
              <w:spacing w:line="240" w:lineRule="exact"/>
              <w:ind w:left="33"/>
              <w:jc w:val="both"/>
            </w:pPr>
            <w:r w:rsidRPr="002950E3">
              <w:t>1. Копия свидетельства о регистрации юридического лица.</w:t>
            </w:r>
          </w:p>
          <w:p w:rsidR="00DB140D" w:rsidRPr="002950E3" w:rsidRDefault="00DB140D" w:rsidP="00DB140D">
            <w:pPr>
              <w:spacing w:line="240" w:lineRule="exact"/>
              <w:ind w:left="33"/>
              <w:jc w:val="both"/>
            </w:pPr>
            <w:r w:rsidRPr="002950E3">
              <w:t>2. Заявление участника об отсутствии задолженности по налогам, сборам и пеням.</w:t>
            </w:r>
          </w:p>
          <w:p w:rsidR="00DB140D" w:rsidRPr="002950E3" w:rsidRDefault="00DB140D" w:rsidP="00DB140D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2950E3">
              <w:rPr>
                <w:color w:val="auto"/>
              </w:rPr>
              <w:t>3. Справка с банка о финансовом состоянии и платежеспособности.</w:t>
            </w:r>
          </w:p>
          <w:p w:rsidR="00DB140D" w:rsidRPr="002950E3" w:rsidRDefault="00DB140D" w:rsidP="00DB140D">
            <w:pPr>
              <w:pStyle w:val="Default"/>
              <w:spacing w:line="240" w:lineRule="exact"/>
              <w:jc w:val="both"/>
              <w:rPr>
                <w:color w:val="auto"/>
              </w:rPr>
            </w:pPr>
            <w:r w:rsidRPr="002950E3">
              <w:rPr>
                <w:color w:val="auto"/>
              </w:rPr>
              <w:t xml:space="preserve">4. Заявление, что участник не находится в процессе ликвидации, реорганизации; не признан в установленном законодательными актами порядке экономически несостоятельным (банкротом), не внесен в реестр </w:t>
            </w:r>
            <w:r w:rsidRPr="002950E3">
              <w:rPr>
                <w:rFonts w:eastAsiaTheme="minorHAnsi"/>
              </w:rPr>
              <w:t>поставщиков (подрядчиков, исполнителей), временно не допускаемых к закупкам</w:t>
            </w:r>
            <w:r w:rsidRPr="002950E3">
              <w:rPr>
                <w:color w:val="auto"/>
              </w:rPr>
              <w:t>.</w:t>
            </w:r>
          </w:p>
          <w:p w:rsidR="00DB140D" w:rsidRPr="002950E3" w:rsidRDefault="00DB140D" w:rsidP="00DB140D">
            <w:pPr>
              <w:pStyle w:val="Default"/>
              <w:spacing w:line="240" w:lineRule="exact"/>
              <w:ind w:firstLine="709"/>
              <w:jc w:val="both"/>
              <w:rPr>
                <w:color w:val="auto"/>
              </w:rPr>
            </w:pPr>
            <w:r w:rsidRPr="002950E3">
              <w:rPr>
                <w:color w:val="auto"/>
              </w:rPr>
              <w:t>Полное отсутствие экономических и финансовых документов может являться основанием для отклонения предложения.</w:t>
            </w:r>
          </w:p>
          <w:p w:rsidR="00DB140D" w:rsidRPr="002950E3" w:rsidRDefault="00DB140D" w:rsidP="00DB140D">
            <w:pPr>
              <w:spacing w:line="240" w:lineRule="exact"/>
              <w:ind w:left="33"/>
              <w:jc w:val="both"/>
            </w:pPr>
            <w:r w:rsidRPr="002950E3">
              <w:t xml:space="preserve">5. Документы, определяющие статус участника: производитель, официальный представитель, дилер, посредник и т.д. </w:t>
            </w:r>
          </w:p>
          <w:p w:rsidR="00DB140D" w:rsidRPr="002950E3" w:rsidRDefault="00DB140D" w:rsidP="00DB140D">
            <w:pPr>
              <w:spacing w:line="240" w:lineRule="exact"/>
              <w:jc w:val="both"/>
            </w:pPr>
            <w:r w:rsidRPr="002950E3">
              <w:t>6. Сведения о наличии опыта поставок у участника аналогичного предмету закупки оборудования за период 2019-2022г (документ должен содержать такие сведения как: заказчик, наименование оборудования (модель, название) и период поставки).</w:t>
            </w:r>
          </w:p>
          <w:p w:rsidR="00DB140D" w:rsidRPr="002950E3" w:rsidRDefault="00DB140D" w:rsidP="00DB140D">
            <w:pPr>
              <w:spacing w:line="240" w:lineRule="exact"/>
              <w:jc w:val="both"/>
              <w:rPr>
                <w:rFonts w:eastAsia="MS Minngs"/>
              </w:rPr>
            </w:pPr>
            <w:r>
              <w:t>7</w:t>
            </w:r>
            <w:r w:rsidRPr="002950E3">
              <w:t xml:space="preserve">. Заявление участника о </w:t>
            </w:r>
            <w:r w:rsidRPr="002950E3">
              <w:rPr>
                <w:rFonts w:eastAsia="MS Minngs"/>
              </w:rPr>
              <w:t>наличии локальной сервисной службы, осуществляющей техническую поддержку, гарантийное обслуживание поставляемого оборудования (с учетом территориальной расположенности РБ) в соответствии с требованиями фирмы производителя.</w:t>
            </w:r>
          </w:p>
          <w:p w:rsidR="00A110EE" w:rsidRPr="001E16AF" w:rsidRDefault="00FC2E47" w:rsidP="00A110EE">
            <w:pPr>
              <w:spacing w:line="240" w:lineRule="exact"/>
              <w:ind w:left="33"/>
              <w:jc w:val="both"/>
            </w:pPr>
            <w:r>
              <w:rPr>
                <w:rStyle w:val="word-wrapper"/>
                <w:shd w:val="clear" w:color="auto" w:fill="FFFFFF"/>
              </w:rPr>
              <w:t>8</w:t>
            </w:r>
            <w:r w:rsidR="00DB140D">
              <w:rPr>
                <w:rStyle w:val="word-wrapper"/>
                <w:shd w:val="clear" w:color="auto" w:fill="FFFFFF"/>
              </w:rPr>
              <w:t xml:space="preserve">. </w:t>
            </w:r>
            <w:r w:rsidR="00A110EE" w:rsidRPr="002A10FC">
              <w:rPr>
                <w:rStyle w:val="word-wrapper"/>
                <w:shd w:val="clear" w:color="auto" w:fill="FFFFFF"/>
              </w:rPr>
              <w:t xml:space="preserve">Участником может быть предоставлено </w:t>
            </w:r>
            <w:r w:rsidR="00A110EE" w:rsidRPr="002A10FC">
              <w:rPr>
                <w:rStyle w:val="word-wrapper"/>
                <w:shd w:val="clear" w:color="auto" w:fill="FFFFFF"/>
              </w:rPr>
              <w:lastRenderedPageBreak/>
              <w:t>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lastRenderedPageBreak/>
              <w:t>1</w:t>
            </w:r>
            <w:r w:rsidR="00DC3B3A" w:rsidRPr="001E16AF">
              <w:t>2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t>Критерии (с указанием удельного веса по каждому из них) и способ оценки и сравнения предложений участников процедуры закупки товаров (работ, услуг)</w:t>
            </w:r>
          </w:p>
        </w:tc>
        <w:tc>
          <w:tcPr>
            <w:tcW w:w="5386" w:type="dxa"/>
            <w:gridSpan w:val="2"/>
          </w:tcPr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1.Наименьшая стоимость</w:t>
            </w:r>
          </w:p>
          <w:p w:rsidR="00A110EE" w:rsidRPr="000A2074" w:rsidRDefault="00A110EE" w:rsidP="00A110EE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FF352A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случае если двум или более участникам будет присвоено равное количество баллов, предпочтение будет отдано участнику с наименьшей стоимостью.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13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5386" w:type="dxa"/>
            <w:gridSpan w:val="2"/>
          </w:tcPr>
          <w:p w:rsidR="00EC1266" w:rsidRPr="00C925CD" w:rsidRDefault="00EC1266" w:rsidP="0084543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highlight w:val="yellow"/>
              </w:rPr>
            </w:pPr>
            <w:r w:rsidRPr="006F1D3E">
              <w:t>Не устанавливается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14</w:t>
            </w:r>
          </w:p>
        </w:tc>
        <w:tc>
          <w:tcPr>
            <w:tcW w:w="3905" w:type="dxa"/>
          </w:tcPr>
          <w:p w:rsidR="00680462" w:rsidRPr="001E16AF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Минимальная доля закупок белорусских товаров</w:t>
            </w:r>
          </w:p>
        </w:tc>
        <w:tc>
          <w:tcPr>
            <w:tcW w:w="5386" w:type="dxa"/>
            <w:gridSpan w:val="2"/>
          </w:tcPr>
          <w:p w:rsidR="00680462" w:rsidRPr="006F1D3E" w:rsidRDefault="00680462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val="en-US"/>
              </w:rPr>
            </w:pPr>
            <w:r w:rsidRPr="006F1D3E">
              <w:t>Не устанавливается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>
              <w:t>5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1E16AF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5386" w:type="dxa"/>
            <w:gridSpan w:val="2"/>
          </w:tcPr>
          <w:p w:rsidR="00680462" w:rsidRPr="006F1D3E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6F1D3E">
              <w:t>Не применяется</w:t>
            </w:r>
          </w:p>
          <w:p w:rsidR="00680462" w:rsidRPr="00C925CD" w:rsidRDefault="00680462" w:rsidP="00C925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MS Mincho"/>
                <w:color w:val="242424"/>
                <w:highlight w:val="yellow"/>
                <w:shd w:val="clear" w:color="auto" w:fill="FFFFFF"/>
              </w:rPr>
            </w:pP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16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1E16AF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5386" w:type="dxa"/>
            <w:gridSpan w:val="2"/>
          </w:tcPr>
          <w:p w:rsidR="00680462" w:rsidRPr="001E16AF" w:rsidRDefault="00D35161" w:rsidP="00845435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100</w:t>
            </w:r>
            <w:r w:rsidR="006F1D3E">
              <w:rPr>
                <w:rStyle w:val="h-normal"/>
                <w:rFonts w:eastAsiaTheme="majorEastAsia"/>
                <w:lang w:val="en-US"/>
              </w:rPr>
              <w:t xml:space="preserve"> 000.00 </w:t>
            </w:r>
            <w:r w:rsidR="00680462">
              <w:rPr>
                <w:rStyle w:val="h-normal"/>
                <w:rFonts w:eastAsiaTheme="majorEastAsia"/>
              </w:rPr>
              <w:t>рублей РБ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17</w:t>
            </w:r>
          </w:p>
        </w:tc>
        <w:tc>
          <w:tcPr>
            <w:tcW w:w="3905" w:type="dxa"/>
          </w:tcPr>
          <w:p w:rsidR="00680462" w:rsidRPr="00AB09E7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5386" w:type="dxa"/>
            <w:gridSpan w:val="2"/>
          </w:tcPr>
          <w:p w:rsidR="00680462" w:rsidRDefault="00680462" w:rsidP="002A67F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68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1E16AF">
              <w:t>1</w:t>
            </w:r>
            <w:r>
              <w:t>8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1E16AF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5386" w:type="dxa"/>
            <w:gridSpan w:val="2"/>
          </w:tcPr>
          <w:p w:rsidR="00680462" w:rsidRDefault="00680462" w:rsidP="00680462">
            <w:pPr>
              <w:spacing w:line="240" w:lineRule="exact"/>
              <w:jc w:val="both"/>
            </w:pPr>
            <w:r>
              <w:t xml:space="preserve">Производители </w:t>
            </w:r>
            <w:r w:rsidRPr="001E16AF">
              <w:t>(официальны</w:t>
            </w:r>
            <w:r>
              <w:t>е</w:t>
            </w:r>
            <w:r w:rsidRPr="001E16AF">
              <w:t xml:space="preserve"> торговы</w:t>
            </w:r>
            <w:r>
              <w:t>е</w:t>
            </w:r>
            <w:r w:rsidRPr="001E16AF">
              <w:t xml:space="preserve"> представител</w:t>
            </w:r>
            <w:r>
              <w:t>и</w:t>
            </w:r>
            <w:r w:rsidRPr="001E16AF">
              <w:t>)</w:t>
            </w:r>
            <w:r>
              <w:t xml:space="preserve"> товаров, </w:t>
            </w:r>
            <w:r w:rsidRPr="001E16AF">
              <w:t>аналогичны</w:t>
            </w:r>
            <w:r>
              <w:t>х</w:t>
            </w:r>
            <w:r w:rsidRPr="001E16AF">
              <w:t xml:space="preserve"> подлежащим закупке</w:t>
            </w:r>
            <w:r>
              <w:t xml:space="preserve"> в </w:t>
            </w:r>
            <w:r w:rsidRPr="001E16AF">
              <w:t>Регистр</w:t>
            </w:r>
            <w:r>
              <w:t xml:space="preserve">е </w:t>
            </w:r>
            <w:r w:rsidRPr="001E16AF">
              <w:t xml:space="preserve"> производителей товаров (работ, услуг) и их сбытовых организаций (официальных торговых представителей)</w:t>
            </w:r>
            <w:r>
              <w:t xml:space="preserve"> отсутствуют</w:t>
            </w:r>
          </w:p>
          <w:p w:rsidR="00680462" w:rsidRPr="001E16AF" w:rsidRDefault="00680462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8"/>
        <w:ind w:firstLine="0"/>
        <w:rPr>
          <w:szCs w:val="28"/>
        </w:rPr>
      </w:pPr>
    </w:p>
    <w:p w:rsidR="00C548A6" w:rsidRPr="00930C88" w:rsidRDefault="00C548A6" w:rsidP="006C0AE8">
      <w:pPr>
        <w:pStyle w:val="a8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 xml:space="preserve">Специалист по организации закупок                    </w:t>
      </w:r>
      <w:r w:rsidR="00D35161">
        <w:rPr>
          <w:sz w:val="24"/>
          <w:szCs w:val="24"/>
        </w:rPr>
        <w:t xml:space="preserve">         </w:t>
      </w:r>
      <w:bookmarkStart w:id="0" w:name="_GoBack"/>
      <w:bookmarkEnd w:id="0"/>
      <w:r w:rsidRPr="00930C88">
        <w:rPr>
          <w:sz w:val="24"/>
          <w:szCs w:val="24"/>
        </w:rPr>
        <w:t xml:space="preserve">         А.А. Новиченок</w:t>
      </w:r>
    </w:p>
    <w:p w:rsidR="00C548A6" w:rsidRPr="00930C88" w:rsidRDefault="00C548A6" w:rsidP="006C0AE8">
      <w:pPr>
        <w:pStyle w:val="a8"/>
        <w:ind w:firstLine="0"/>
        <w:rPr>
          <w:sz w:val="24"/>
          <w:szCs w:val="24"/>
        </w:rPr>
      </w:pPr>
    </w:p>
    <w:p w:rsidR="006C0AE8" w:rsidRPr="00930C88" w:rsidRDefault="00D35161" w:rsidP="006C0AE8">
      <w:pPr>
        <w:pStyle w:val="a8"/>
        <w:ind w:firstLine="0"/>
        <w:rPr>
          <w:sz w:val="24"/>
          <w:szCs w:val="24"/>
        </w:rPr>
      </w:pPr>
      <w:r>
        <w:rPr>
          <w:sz w:val="24"/>
          <w:szCs w:val="24"/>
        </w:rPr>
        <w:t>Зам. 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>ого</w:t>
      </w:r>
      <w:r w:rsidR="00FC02A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="00C548A6" w:rsidRPr="00930C88">
        <w:rPr>
          <w:sz w:val="24"/>
          <w:szCs w:val="24"/>
        </w:rPr>
        <w:t xml:space="preserve">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Акулич</w:t>
      </w:r>
      <w:proofErr w:type="spellEnd"/>
    </w:p>
    <w:p w:rsidR="00AB09E7" w:rsidRDefault="00AB09E7"/>
    <w:p w:rsidR="00AB09E7" w:rsidRDefault="00AB09E7" w:rsidP="00AB09E7"/>
    <w:sectPr w:rsidR="00AB09E7" w:rsidSect="00305D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DF341A5"/>
    <w:multiLevelType w:val="multilevel"/>
    <w:tmpl w:val="45485E2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E6B4FC9"/>
    <w:multiLevelType w:val="hybridMultilevel"/>
    <w:tmpl w:val="E4F64B34"/>
    <w:lvl w:ilvl="0" w:tplc="C2C0B62E">
      <w:start w:val="1"/>
      <w:numFmt w:val="decimal"/>
      <w:lvlText w:val="2.3.%1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10E5C6E"/>
    <w:multiLevelType w:val="multilevel"/>
    <w:tmpl w:val="0A40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96B33C6"/>
    <w:multiLevelType w:val="multilevel"/>
    <w:tmpl w:val="DD4669B4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945" w:hanging="660"/>
      </w:pPr>
      <w:rPr>
        <w:rFonts w:hint="default"/>
        <w:color w:val="000000"/>
      </w:rPr>
    </w:lvl>
    <w:lvl w:ilvl="2">
      <w:start w:val="22"/>
      <w:numFmt w:val="decimal"/>
      <w:lvlText w:val="%1.%2.%3"/>
      <w:lvlJc w:val="left"/>
      <w:pPr>
        <w:ind w:left="129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6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79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  <w:color w:val="000000"/>
      </w:rPr>
    </w:lvl>
  </w:abstractNum>
  <w:abstractNum w:abstractNumId="12">
    <w:nsid w:val="68FB4014"/>
    <w:multiLevelType w:val="hybridMultilevel"/>
    <w:tmpl w:val="E28A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16"/>
  </w:num>
  <w:num w:numId="7">
    <w:abstractNumId w:val="3"/>
  </w:num>
  <w:num w:numId="8">
    <w:abstractNumId w:val="15"/>
  </w:num>
  <w:num w:numId="9">
    <w:abstractNumId w:val="8"/>
  </w:num>
  <w:num w:numId="10">
    <w:abstractNumId w:val="0"/>
  </w:num>
  <w:num w:numId="11">
    <w:abstractNumId w:val="14"/>
  </w:num>
  <w:num w:numId="12">
    <w:abstractNumId w:val="10"/>
  </w:num>
  <w:num w:numId="13">
    <w:abstractNumId w:val="5"/>
  </w:num>
  <w:num w:numId="14">
    <w:abstractNumId w:val="12"/>
  </w:num>
  <w:num w:numId="15">
    <w:abstractNumId w:val="7"/>
  </w:num>
  <w:num w:numId="16">
    <w:abstractNumId w:val="11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E8"/>
    <w:rsid w:val="000148EF"/>
    <w:rsid w:val="00031E97"/>
    <w:rsid w:val="00040C3C"/>
    <w:rsid w:val="00054059"/>
    <w:rsid w:val="000A2029"/>
    <w:rsid w:val="000B729F"/>
    <w:rsid w:val="000C100E"/>
    <w:rsid w:val="000F4C88"/>
    <w:rsid w:val="0017150A"/>
    <w:rsid w:val="001761A1"/>
    <w:rsid w:val="001944FD"/>
    <w:rsid w:val="00194DDD"/>
    <w:rsid w:val="001E16AF"/>
    <w:rsid w:val="00202734"/>
    <w:rsid w:val="0020755D"/>
    <w:rsid w:val="002254BB"/>
    <w:rsid w:val="00243D84"/>
    <w:rsid w:val="00250C06"/>
    <w:rsid w:val="002A67F3"/>
    <w:rsid w:val="002F216A"/>
    <w:rsid w:val="002F3AC5"/>
    <w:rsid w:val="00305DF4"/>
    <w:rsid w:val="00312C85"/>
    <w:rsid w:val="0033331F"/>
    <w:rsid w:val="00334806"/>
    <w:rsid w:val="00335303"/>
    <w:rsid w:val="00337101"/>
    <w:rsid w:val="00340D04"/>
    <w:rsid w:val="00373045"/>
    <w:rsid w:val="00394581"/>
    <w:rsid w:val="00395770"/>
    <w:rsid w:val="003B2D82"/>
    <w:rsid w:val="00406CF8"/>
    <w:rsid w:val="0046781A"/>
    <w:rsid w:val="00511C1D"/>
    <w:rsid w:val="005839B8"/>
    <w:rsid w:val="00596C37"/>
    <w:rsid w:val="005A0D0D"/>
    <w:rsid w:val="005C278B"/>
    <w:rsid w:val="005F5415"/>
    <w:rsid w:val="00624B4B"/>
    <w:rsid w:val="0063283A"/>
    <w:rsid w:val="00663BD1"/>
    <w:rsid w:val="006715A3"/>
    <w:rsid w:val="00680462"/>
    <w:rsid w:val="00695244"/>
    <w:rsid w:val="006961A8"/>
    <w:rsid w:val="006B5DDD"/>
    <w:rsid w:val="006C0AE8"/>
    <w:rsid w:val="006C40E8"/>
    <w:rsid w:val="006D4408"/>
    <w:rsid w:val="006F19A7"/>
    <w:rsid w:val="006F1D3E"/>
    <w:rsid w:val="00704174"/>
    <w:rsid w:val="00713A10"/>
    <w:rsid w:val="007256EF"/>
    <w:rsid w:val="00731CD1"/>
    <w:rsid w:val="00754FC4"/>
    <w:rsid w:val="00783DEE"/>
    <w:rsid w:val="00793809"/>
    <w:rsid w:val="007B0FBF"/>
    <w:rsid w:val="007D3EF4"/>
    <w:rsid w:val="007D447E"/>
    <w:rsid w:val="007E2919"/>
    <w:rsid w:val="007E6015"/>
    <w:rsid w:val="007E6B1A"/>
    <w:rsid w:val="007E7451"/>
    <w:rsid w:val="007F1286"/>
    <w:rsid w:val="007F2A63"/>
    <w:rsid w:val="00817171"/>
    <w:rsid w:val="00821899"/>
    <w:rsid w:val="00845435"/>
    <w:rsid w:val="00850171"/>
    <w:rsid w:val="0085228F"/>
    <w:rsid w:val="008A5D2A"/>
    <w:rsid w:val="009246DE"/>
    <w:rsid w:val="00930C88"/>
    <w:rsid w:val="00987A0D"/>
    <w:rsid w:val="00994FB3"/>
    <w:rsid w:val="009B5976"/>
    <w:rsid w:val="00A110EE"/>
    <w:rsid w:val="00A61343"/>
    <w:rsid w:val="00A7323A"/>
    <w:rsid w:val="00AB09E7"/>
    <w:rsid w:val="00AD155A"/>
    <w:rsid w:val="00AF1692"/>
    <w:rsid w:val="00B021DC"/>
    <w:rsid w:val="00B255FB"/>
    <w:rsid w:val="00B25900"/>
    <w:rsid w:val="00B617BC"/>
    <w:rsid w:val="00B61B94"/>
    <w:rsid w:val="00B87965"/>
    <w:rsid w:val="00B95B45"/>
    <w:rsid w:val="00BA3841"/>
    <w:rsid w:val="00BD4331"/>
    <w:rsid w:val="00C14B33"/>
    <w:rsid w:val="00C34F12"/>
    <w:rsid w:val="00C548A6"/>
    <w:rsid w:val="00C74A08"/>
    <w:rsid w:val="00C82054"/>
    <w:rsid w:val="00C87816"/>
    <w:rsid w:val="00C901AE"/>
    <w:rsid w:val="00C925CD"/>
    <w:rsid w:val="00C925E9"/>
    <w:rsid w:val="00CD2585"/>
    <w:rsid w:val="00CD54F5"/>
    <w:rsid w:val="00CF7E2E"/>
    <w:rsid w:val="00D35161"/>
    <w:rsid w:val="00D54AF7"/>
    <w:rsid w:val="00D62889"/>
    <w:rsid w:val="00D72BFA"/>
    <w:rsid w:val="00D82768"/>
    <w:rsid w:val="00D860E5"/>
    <w:rsid w:val="00D87F66"/>
    <w:rsid w:val="00D90B0C"/>
    <w:rsid w:val="00DB140D"/>
    <w:rsid w:val="00DC3B3A"/>
    <w:rsid w:val="00DC453C"/>
    <w:rsid w:val="00DD25E3"/>
    <w:rsid w:val="00DD79E0"/>
    <w:rsid w:val="00E10718"/>
    <w:rsid w:val="00E609E4"/>
    <w:rsid w:val="00EC1266"/>
    <w:rsid w:val="00EF03FF"/>
    <w:rsid w:val="00F0600B"/>
    <w:rsid w:val="00F304B1"/>
    <w:rsid w:val="00F318BE"/>
    <w:rsid w:val="00F41F1D"/>
    <w:rsid w:val="00F6050A"/>
    <w:rsid w:val="00FB16FC"/>
    <w:rsid w:val="00FB6FCC"/>
    <w:rsid w:val="00FC02A8"/>
    <w:rsid w:val="00FC2E47"/>
    <w:rsid w:val="00FC77E5"/>
    <w:rsid w:val="00FD02F4"/>
    <w:rsid w:val="00FD3AF6"/>
    <w:rsid w:val="00FE161D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7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6C0AE8"/>
    <w:pPr>
      <w:ind w:firstLine="708"/>
      <w:jc w:val="both"/>
    </w:pPr>
    <w:rPr>
      <w:sz w:val="30"/>
      <w:szCs w:val="26"/>
    </w:rPr>
  </w:style>
  <w:style w:type="character" w:customStyle="1" w:styleId="a9">
    <w:name w:val="Основной текст с отступом Знак"/>
    <w:basedOn w:val="a0"/>
    <w:link w:val="a8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a">
    <w:name w:val="endnote text"/>
    <w:basedOn w:val="a"/>
    <w:link w:val="ab"/>
    <w:semiHidden/>
    <w:rsid w:val="006C0AE8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c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d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2F216A"/>
    <w:rPr>
      <w:b/>
      <w:bCs/>
    </w:rPr>
  </w:style>
  <w:style w:type="character" w:customStyle="1" w:styleId="FontStyle16">
    <w:name w:val="Font Style16"/>
    <w:uiPriority w:val="99"/>
    <w:rsid w:val="00754FC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6781A"/>
    <w:rPr>
      <w:rFonts w:ascii="Times New Roman" w:hAnsi="Times New Roman" w:cs="Times New Roman"/>
      <w:i/>
      <w:iCs/>
      <w:sz w:val="26"/>
      <w:szCs w:val="26"/>
    </w:rPr>
  </w:style>
  <w:style w:type="character" w:customStyle="1" w:styleId="word-wrapper">
    <w:name w:val="word-wrapper"/>
    <w:basedOn w:val="a0"/>
    <w:rsid w:val="00A110EE"/>
  </w:style>
  <w:style w:type="paragraph" w:styleId="af">
    <w:name w:val="Balloon Text"/>
    <w:basedOn w:val="a"/>
    <w:link w:val="af0"/>
    <w:uiPriority w:val="99"/>
    <w:semiHidden/>
    <w:unhideWhenUsed/>
    <w:rsid w:val="00FC02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02A8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3B2D82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B87965"/>
    <w:rPr>
      <w:rFonts w:ascii="Calibri" w:hAnsi="Calibri" w:cs="Times New Roman"/>
    </w:rPr>
  </w:style>
  <w:style w:type="paragraph" w:customStyle="1" w:styleId="Default">
    <w:name w:val="Default"/>
    <w:rsid w:val="00DB1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nhideWhenUsed/>
    <w:rsid w:val="00DB140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rsid w:val="00DB140D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7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6C0AE8"/>
    <w:pPr>
      <w:ind w:firstLine="708"/>
      <w:jc w:val="both"/>
    </w:pPr>
    <w:rPr>
      <w:sz w:val="30"/>
      <w:szCs w:val="26"/>
    </w:rPr>
  </w:style>
  <w:style w:type="character" w:customStyle="1" w:styleId="a9">
    <w:name w:val="Основной текст с отступом Знак"/>
    <w:basedOn w:val="a0"/>
    <w:link w:val="a8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a">
    <w:name w:val="endnote text"/>
    <w:basedOn w:val="a"/>
    <w:link w:val="ab"/>
    <w:semiHidden/>
    <w:rsid w:val="006C0AE8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c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d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2F216A"/>
    <w:rPr>
      <w:b/>
      <w:bCs/>
    </w:rPr>
  </w:style>
  <w:style w:type="character" w:customStyle="1" w:styleId="FontStyle16">
    <w:name w:val="Font Style16"/>
    <w:uiPriority w:val="99"/>
    <w:rsid w:val="00754FC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6781A"/>
    <w:rPr>
      <w:rFonts w:ascii="Times New Roman" w:hAnsi="Times New Roman" w:cs="Times New Roman"/>
      <w:i/>
      <w:iCs/>
      <w:sz w:val="26"/>
      <w:szCs w:val="26"/>
    </w:rPr>
  </w:style>
  <w:style w:type="character" w:customStyle="1" w:styleId="word-wrapper">
    <w:name w:val="word-wrapper"/>
    <w:basedOn w:val="a0"/>
    <w:rsid w:val="00A110EE"/>
  </w:style>
  <w:style w:type="paragraph" w:styleId="af">
    <w:name w:val="Balloon Text"/>
    <w:basedOn w:val="a"/>
    <w:link w:val="af0"/>
    <w:uiPriority w:val="99"/>
    <w:semiHidden/>
    <w:unhideWhenUsed/>
    <w:rsid w:val="00FC02A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C02A8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FollowedHyperlink"/>
    <w:basedOn w:val="a0"/>
    <w:uiPriority w:val="99"/>
    <w:semiHidden/>
    <w:unhideWhenUsed/>
    <w:rsid w:val="003B2D82"/>
    <w:rPr>
      <w:color w:val="800080" w:themeColor="followedHyperlink"/>
      <w:u w:val="single"/>
    </w:rPr>
  </w:style>
  <w:style w:type="character" w:customStyle="1" w:styleId="a6">
    <w:name w:val="Без интервала Знак"/>
    <w:basedOn w:val="a0"/>
    <w:link w:val="a5"/>
    <w:uiPriority w:val="1"/>
    <w:rsid w:val="00B87965"/>
    <w:rPr>
      <w:rFonts w:ascii="Calibri" w:hAnsi="Calibri" w:cs="Times New Roman"/>
    </w:rPr>
  </w:style>
  <w:style w:type="paragraph" w:customStyle="1" w:styleId="Default">
    <w:name w:val="Default"/>
    <w:rsid w:val="00DB14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2">
    <w:name w:val="Body Text"/>
    <w:basedOn w:val="a"/>
    <w:link w:val="af3"/>
    <w:unhideWhenUsed/>
    <w:rsid w:val="00DB140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rsid w:val="00DB140D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98E32-F18B-48F3-942C-5FAF1B531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8</cp:revision>
  <cp:lastPrinted>2022-11-23T08:52:00Z</cp:lastPrinted>
  <dcterms:created xsi:type="dcterms:W3CDTF">2023-01-31T08:22:00Z</dcterms:created>
  <dcterms:modified xsi:type="dcterms:W3CDTF">2023-04-04T07:43:00Z</dcterms:modified>
</cp:coreProperties>
</file>