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261382" w:rsidRPr="00261382" w:rsidRDefault="00261382" w:rsidP="00261382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261382" w:rsidP="00261382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261382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261382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5F4407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13"/>
        <w:gridCol w:w="32"/>
        <w:gridCol w:w="4646"/>
      </w:tblGrid>
      <w:tr w:rsidR="009E4801" w:rsidRPr="005F4407" w:rsidTr="001E0CD1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rPr>
                <w:lang w:val="en-US"/>
              </w:rPr>
              <w:t>1</w:t>
            </w:r>
          </w:p>
        </w:tc>
        <w:tc>
          <w:tcPr>
            <w:tcW w:w="4613" w:type="dxa"/>
          </w:tcPr>
          <w:p w:rsidR="009E4801" w:rsidRPr="005F4407" w:rsidRDefault="009E4801" w:rsidP="005F4407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5F4407">
              <w:t>Предмет закупки</w:t>
            </w:r>
          </w:p>
          <w:p w:rsidR="009E4801" w:rsidRPr="005F4407" w:rsidRDefault="009E4801" w:rsidP="005F4407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5F4407">
              <w:t>Количество</w:t>
            </w:r>
          </w:p>
        </w:tc>
        <w:tc>
          <w:tcPr>
            <w:tcW w:w="4678" w:type="dxa"/>
            <w:gridSpan w:val="2"/>
          </w:tcPr>
          <w:p w:rsidR="009E4801" w:rsidRPr="005F4407" w:rsidRDefault="00CA194A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 xml:space="preserve">Машина листорезательная </w:t>
            </w:r>
            <w:r w:rsidR="005F4407">
              <w:t xml:space="preserve">двухролевая </w:t>
            </w:r>
            <w:r w:rsidRPr="005F4407">
              <w:t>ротационная</w:t>
            </w:r>
          </w:p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1 комплект</w:t>
            </w:r>
          </w:p>
          <w:p w:rsidR="0068683D" w:rsidRPr="005F4407" w:rsidRDefault="0068683D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комплект поставки должно входить:</w:t>
            </w:r>
          </w:p>
          <w:p w:rsidR="00CA194A" w:rsidRPr="005F4407" w:rsidRDefault="0042046C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5F4407">
              <w:t>Товар:</w:t>
            </w:r>
            <w:r w:rsidR="005F4407">
              <w:t xml:space="preserve"> м</w:t>
            </w:r>
            <w:r w:rsidR="00F07473">
              <w:t>а</w:t>
            </w:r>
            <w:r w:rsidR="00CA194A" w:rsidRPr="005F4407">
              <w:t xml:space="preserve">шина листорезательная </w:t>
            </w:r>
            <w:r w:rsidR="005F4407">
              <w:t xml:space="preserve">двухролевая </w:t>
            </w:r>
            <w:r w:rsidR="00CA194A" w:rsidRPr="005F4407">
              <w:t>ротационная</w:t>
            </w:r>
            <w:r w:rsidR="00F07473">
              <w:t xml:space="preserve"> -</w:t>
            </w:r>
            <w:r w:rsidR="00CA194A" w:rsidRPr="005F4407">
              <w:t xml:space="preserve"> 1шт</w:t>
            </w:r>
            <w:r w:rsidR="0068683D" w:rsidRPr="005F4407">
              <w:t>;</w:t>
            </w:r>
            <w:r w:rsidR="005F4407">
              <w:t xml:space="preserve"> </w:t>
            </w:r>
            <w:r w:rsidR="00CA194A" w:rsidRPr="005F4407">
              <w:rPr>
                <w:color w:val="000000"/>
              </w:rPr>
              <w:t>сменные столы приемки листов</w:t>
            </w:r>
            <w:r w:rsidR="005F4407">
              <w:rPr>
                <w:color w:val="000000"/>
              </w:rPr>
              <w:t xml:space="preserve"> (дополнительная комплектация) - </w:t>
            </w:r>
            <w:r w:rsidR="001C5E66" w:rsidRPr="005F4407">
              <w:rPr>
                <w:color w:val="000000"/>
              </w:rPr>
              <w:t xml:space="preserve"> </w:t>
            </w:r>
            <w:r w:rsidR="00CA194A" w:rsidRPr="005F4407">
              <w:rPr>
                <w:color w:val="000000"/>
              </w:rPr>
              <w:t>3</w:t>
            </w:r>
            <w:r w:rsidR="000F1C58" w:rsidRPr="005F4407">
              <w:rPr>
                <w:color w:val="000000"/>
              </w:rPr>
              <w:t>шт;</w:t>
            </w:r>
            <w:r w:rsidR="005F4407">
              <w:rPr>
                <w:color w:val="000000"/>
              </w:rPr>
              <w:t xml:space="preserve"> </w:t>
            </w:r>
            <w:r w:rsidR="005F4407">
              <w:rPr>
                <w:szCs w:val="28"/>
              </w:rPr>
              <w:t>комплект эксплуатационной и технической документации.</w:t>
            </w:r>
          </w:p>
          <w:p w:rsidR="0042046C" w:rsidRPr="005F4407" w:rsidRDefault="0042046C" w:rsidP="005F4407">
            <w:pPr>
              <w:tabs>
                <w:tab w:val="left" w:pos="851"/>
              </w:tabs>
              <w:spacing w:line="240" w:lineRule="exact"/>
              <w:jc w:val="both"/>
            </w:pPr>
            <w:r w:rsidRPr="005F4407">
              <w:rPr>
                <w:color w:val="000000"/>
              </w:rPr>
              <w:t>Работы (услуги):</w:t>
            </w:r>
            <w:r w:rsidR="005F4407">
              <w:rPr>
                <w:color w:val="000000"/>
              </w:rPr>
              <w:t xml:space="preserve"> монтаж,</w:t>
            </w:r>
            <w:r w:rsidRPr="005F4407">
              <w:rPr>
                <w:color w:val="000000"/>
              </w:rPr>
              <w:t xml:space="preserve"> пусконаладочные работы и обучение работе обслуживающего персонала</w:t>
            </w:r>
          </w:p>
        </w:tc>
      </w:tr>
      <w:tr w:rsidR="009E4801" w:rsidRPr="005F4407" w:rsidTr="001E0CD1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2</w:t>
            </w:r>
          </w:p>
        </w:tc>
        <w:tc>
          <w:tcPr>
            <w:tcW w:w="4613" w:type="dxa"/>
          </w:tcPr>
          <w:p w:rsidR="009E4801" w:rsidRPr="005F4407" w:rsidRDefault="009E4801" w:rsidP="005F4407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5F4407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  <w:gridSpan w:val="2"/>
          </w:tcPr>
          <w:p w:rsidR="000F1C58" w:rsidRPr="005F4407" w:rsidRDefault="005F440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hd w:val="clear" w:color="auto" w:fill="FFFFFF"/>
              </w:rPr>
            </w:pPr>
            <w:r w:rsidRPr="005F4407">
              <w:rPr>
                <w:shd w:val="clear" w:color="auto" w:fill="FFFFFF"/>
              </w:rPr>
              <w:t>28.95.11.400</w:t>
            </w:r>
          </w:p>
          <w:p w:rsidR="005F4407" w:rsidRPr="005F4407" w:rsidRDefault="005F440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rPr>
                <w:shd w:val="clear" w:color="auto" w:fill="FFFFFF"/>
              </w:rPr>
              <w:t>Машины для резки бумаги и картона прочие</w:t>
            </w:r>
          </w:p>
        </w:tc>
      </w:tr>
      <w:tr w:rsidR="009E4801" w:rsidRPr="005F4407" w:rsidTr="001E0CD1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5F4407">
              <w:rPr>
                <w:lang w:val="en-US"/>
              </w:rPr>
              <w:t>3</w:t>
            </w:r>
          </w:p>
        </w:tc>
        <w:tc>
          <w:tcPr>
            <w:tcW w:w="4613" w:type="dxa"/>
          </w:tcPr>
          <w:p w:rsidR="009E4801" w:rsidRPr="005F4407" w:rsidRDefault="009E4801" w:rsidP="005F4407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5F4407">
              <w:t xml:space="preserve">Вид применяемой процедуры закупки </w:t>
            </w:r>
          </w:p>
        </w:tc>
        <w:tc>
          <w:tcPr>
            <w:tcW w:w="4678" w:type="dxa"/>
            <w:gridSpan w:val="2"/>
          </w:tcPr>
          <w:p w:rsidR="009E4801" w:rsidRPr="005F4407" w:rsidRDefault="005F440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Конкурентный лист</w:t>
            </w:r>
          </w:p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5F4407" w:rsidRPr="005F4407" w:rsidTr="00E83652">
        <w:tc>
          <w:tcPr>
            <w:tcW w:w="456" w:type="dxa"/>
          </w:tcPr>
          <w:p w:rsidR="005F4407" w:rsidRPr="005F4407" w:rsidRDefault="005F4407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4</w:t>
            </w:r>
          </w:p>
        </w:tc>
        <w:tc>
          <w:tcPr>
            <w:tcW w:w="9291" w:type="dxa"/>
            <w:gridSpan w:val="3"/>
          </w:tcPr>
          <w:p w:rsidR="005F4407" w:rsidRP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5F4407">
              <w:t xml:space="preserve"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 </w:t>
            </w:r>
            <w:proofErr w:type="gramEnd"/>
          </w:p>
          <w:p w:rsidR="005F4407" w:rsidRP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  <w:rPr>
                <w:b/>
              </w:rPr>
            </w:pPr>
            <w:r w:rsidRPr="005F4407">
              <w:rPr>
                <w:b/>
              </w:rPr>
              <w:t xml:space="preserve">1. </w:t>
            </w:r>
            <w:r w:rsidRPr="005F4407">
              <w:rPr>
                <w:b/>
              </w:rPr>
              <w:t xml:space="preserve"> Конструктивные, технические и технологические требования к оборудованию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1.1. </w:t>
            </w:r>
            <w:r>
              <w:t>Оборудование должно поставляться в комплекте со всеми составляющими, обеспечивающими его качественную и безопасную работу, без дополнительных устройств и приспособлений. Оборудование должно быть новым, изготовленным одним производителем. Отсутствие повреждения (вмятин, царапин и пр.) поверхностей и установленных комплектующих.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1.2. </w:t>
            </w:r>
            <w:r>
              <w:t>Тип реза - ротационный;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1.3. </w:t>
            </w:r>
            <w:r>
              <w:t>Разрезаемый материал – бумага (масса 1м2 разрезаемой бумаги от 45г/м</w:t>
            </w:r>
            <w:proofErr w:type="gramStart"/>
            <w:r>
              <w:t>2</w:t>
            </w:r>
            <w:proofErr w:type="gramEnd"/>
            <w:r>
              <w:t xml:space="preserve"> – до 400 г/ м2);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1.4. </w:t>
            </w:r>
            <w:r>
              <w:t>Ширина разрезаемых ролей - до 1000 мм;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1.5. </w:t>
            </w:r>
            <w:r>
              <w:t>Диаметр разрезаемых ролей - до 1000 мм;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1.6. </w:t>
            </w:r>
            <w:r>
              <w:t>Количество одновременно разрезаемых ролей бумаги – 2 шт.;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1.7. </w:t>
            </w:r>
            <w:r>
              <w:t xml:space="preserve">Длина отрезаемых листов бумаги: 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- </w:t>
            </w:r>
            <w:proofErr w:type="gramStart"/>
            <w:r>
              <w:t>наименьшая</w:t>
            </w:r>
            <w:proofErr w:type="gramEnd"/>
            <w:r>
              <w:t xml:space="preserve">             – 500 мм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- </w:t>
            </w:r>
            <w:proofErr w:type="gramStart"/>
            <w:r>
              <w:t>наибольшая</w:t>
            </w:r>
            <w:proofErr w:type="gramEnd"/>
            <w:r>
              <w:t xml:space="preserve">             – 1200 мм;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1.8. </w:t>
            </w:r>
            <w:r>
              <w:t>Диаметр втулки разрезаемых рулонов -76 мм;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1.9. </w:t>
            </w:r>
            <w:r>
              <w:t>Отклонение длины листов от заданного размера не более 0,5 мм;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1.10. </w:t>
            </w:r>
            <w:r>
              <w:t>Конусная система зарядки рулонов;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1.11. </w:t>
            </w:r>
            <w:r>
              <w:t>Максимальная скорость поперечного реза (вне зависимости от длины разрезаемых листов) не менее 140 рез/мин;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1.12. </w:t>
            </w:r>
            <w:r>
              <w:t>Способ регулирования рабочей скорости реза – плавный;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lastRenderedPageBreak/>
              <w:t xml:space="preserve">1.13. </w:t>
            </w:r>
            <w:r>
              <w:t xml:space="preserve">Высота стопы листов в </w:t>
            </w:r>
            <w:proofErr w:type="spellStart"/>
            <w:r>
              <w:t>листоприемочном</w:t>
            </w:r>
            <w:proofErr w:type="spellEnd"/>
            <w:r>
              <w:t xml:space="preserve"> устройстве не менее 900 мм;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1.14. </w:t>
            </w:r>
            <w:r>
              <w:t>Стол самонаклада с системой равнения стоп;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1.15. </w:t>
            </w:r>
            <w:r>
              <w:t>Устройство для снятия статического электричества;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1.16. </w:t>
            </w:r>
            <w:r>
              <w:t>Автоматическое натяжение и прижим полотна при резке;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1.17. </w:t>
            </w:r>
            <w:r>
              <w:t>Счетчик нарезанных листов;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1.18. </w:t>
            </w:r>
            <w:r>
              <w:t>Габаритные размеры с заряженными рулонами: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- длина </w:t>
            </w:r>
            <w:r>
              <w:t>- не более 12600мм;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- ширина </w:t>
            </w:r>
            <w:r>
              <w:t>- не более 2600 мм;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1.19. </w:t>
            </w:r>
            <w:r>
              <w:t>Параметры напряжения электропитания: 380В, 50 Гц.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1.20. </w:t>
            </w:r>
            <w:r>
              <w:t>Степень защиты электрооборудования – не ниже IP 54.</w:t>
            </w:r>
          </w:p>
          <w:p w:rsidR="00932046" w:rsidRDefault="00932046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rPr>
                <w:iCs/>
              </w:rPr>
              <w:t>1.2</w:t>
            </w:r>
            <w:r>
              <w:rPr>
                <w:iCs/>
              </w:rPr>
              <w:t>1</w:t>
            </w:r>
            <w:bookmarkStart w:id="0" w:name="_GoBack"/>
            <w:bookmarkEnd w:id="0"/>
            <w:r>
              <w:rPr>
                <w:iCs/>
              </w:rPr>
              <w:t xml:space="preserve">. Срок гарантии – не менее 24 месяцев. </w:t>
            </w:r>
            <w:r w:rsidRPr="00DB140D">
              <w:rPr>
                <w:iCs/>
              </w:rPr>
              <w:t>Срок отклика по гарантийному случаю не более 24 часов. Послегарантийное обслуживание не менее 10 лет. Наличие сервисного центра на территории РБ или с учетом территориального обслуживания</w:t>
            </w:r>
          </w:p>
          <w:p w:rsidR="005F4407" w:rsidRP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firstLine="0"/>
              <w:rPr>
                <w:b/>
              </w:rPr>
            </w:pPr>
            <w:r w:rsidRPr="005F4407">
              <w:rPr>
                <w:b/>
              </w:rPr>
              <w:t xml:space="preserve">2. </w:t>
            </w:r>
            <w:r w:rsidRPr="005F4407">
              <w:rPr>
                <w:b/>
              </w:rPr>
              <w:t>Требования к электронным компонентам и средствам измерения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2.1</w:t>
            </w:r>
            <w:r>
              <w:t>.</w:t>
            </w:r>
            <w:r>
              <w:t xml:space="preserve">  Оборудование должно иметь защитные блокировки, ограждения, приспособления. Оборудование и узлы должны быть маркированы и идентифицированы в соответствии со схемами.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2.2</w:t>
            </w:r>
            <w:r>
              <w:t>.</w:t>
            </w:r>
            <w:r>
              <w:t xml:space="preserve">  Электронные компоненты и комплектующие должны быть в исполнении для европейского рынка, новые, не старше 2015г.</w:t>
            </w:r>
            <w:proofErr w:type="gramStart"/>
            <w:r>
              <w:t>в</w:t>
            </w:r>
            <w:proofErr w:type="gramEnd"/>
            <w:r>
              <w:t xml:space="preserve">. 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2.3</w:t>
            </w:r>
            <w:r w:rsidR="00F10C8F">
              <w:t>.</w:t>
            </w:r>
            <w:r>
              <w:t xml:space="preserve"> Панель оператора от 7” – цветная, сенсорная, интерфейс на русском языке, с многоуровневым доступом. Отображение параметров процесса в режиме </w:t>
            </w:r>
            <w:proofErr w:type="spellStart"/>
            <w:r>
              <w:t>online</w:t>
            </w:r>
            <w:proofErr w:type="spellEnd"/>
            <w:r>
              <w:t xml:space="preserve">. </w:t>
            </w:r>
            <w:proofErr w:type="gramStart"/>
            <w:r>
              <w:t>Контроль за</w:t>
            </w:r>
            <w:proofErr w:type="gramEnd"/>
            <w:r>
              <w:t xml:space="preserve"> работой машины, отображение сообщений о неисправностях.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2.4</w:t>
            </w:r>
            <w:r w:rsidR="00F10C8F">
              <w:t>.</w:t>
            </w:r>
            <w:r>
              <w:t xml:space="preserve"> Пароли доступа должны быть статические, без ограничения срока действия.</w:t>
            </w:r>
          </w:p>
          <w:p w:rsidR="005F4407" w:rsidRDefault="005F4407" w:rsidP="005F4407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2.5</w:t>
            </w:r>
            <w:r w:rsidR="00F10C8F">
              <w:t>.</w:t>
            </w:r>
            <w:r>
              <w:t xml:space="preserve"> Для переустановки рабочих программ (образов) PLC, HMI обеспечить наличие в комплекте поставки оборудования: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- рабочих программ (проектов в виде файлов с соответствующим расширением применяемому программному обеспечению) на электронном носителе;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- программного обеспечения для записи рабочих программ в PLC, HMI, устанавливаемого на персональные компьютеры с ОС WINDOWS;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- соединительных кабелей для подключения персонального компьютера к PLC, HMI с необходимыми драйверами для ОС WINDOWS;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2.6</w:t>
            </w:r>
            <w:r w:rsidR="00F10C8F">
              <w:t>.</w:t>
            </w:r>
            <w:r>
              <w:t xml:space="preserve"> В случае не выполнения пункта 2.4.5, представить в комплекте поставки запасные PLC, HMI с предустановленными рабочими программами (образами), проверка работоспособности запасных PLC, HMI  </w:t>
            </w:r>
            <w:proofErr w:type="gramStart"/>
            <w:r>
              <w:t>будет</w:t>
            </w:r>
            <w:proofErr w:type="gramEnd"/>
            <w:r>
              <w:t xml:space="preserve"> происходит путем их замены с установленными при пуско-наладке оборудования.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2.7</w:t>
            </w:r>
            <w:r w:rsidR="00F10C8F">
              <w:t>.</w:t>
            </w:r>
            <w:r>
              <w:t xml:space="preserve"> Наличие системы удаленного доступа для проведения диагностики и обслуживания поставляемого оборудования специалистами сервисного центра производителя. Комплект: устройства, приспособления  для подключения сети интернет и необходимое программное обеспечение, входящие в состав оборудования (поставляются с оборудованием).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2.8</w:t>
            </w:r>
            <w:r w:rsidR="00F10C8F">
              <w:t>.</w:t>
            </w:r>
            <w:r>
              <w:t xml:space="preserve"> Для частотных приводов, </w:t>
            </w:r>
            <w:proofErr w:type="spellStart"/>
            <w:r>
              <w:t>сервоконтроллеров</w:t>
            </w:r>
            <w:proofErr w:type="spellEnd"/>
            <w:r>
              <w:t xml:space="preserve">, сервоприводов, других программируемых устройств (согласно спецификации поставляемого оборудования) обеспечить наличие рабочих программ (проектов в виде файлов с расширением соответствующим </w:t>
            </w:r>
            <w:proofErr w:type="gramStart"/>
            <w:r>
              <w:t>применяемому</w:t>
            </w:r>
            <w:proofErr w:type="gramEnd"/>
            <w:r>
              <w:t xml:space="preserve"> ПО для программирования), настроечных таблиц и параметров на электронном носителе. 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2.9</w:t>
            </w:r>
            <w:r w:rsidR="00F10C8F">
              <w:t>.</w:t>
            </w:r>
            <w:r>
              <w:t xml:space="preserve"> В случае поставки оборудования под управлением промышленных компьютеров обеспечить: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- при поставке промышленных компьютеров под управлением ОС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необходимо наличие лицензий (голографических наклеек или иных подтверждающих подлинность идентификаторов согласно требованиям компании </w:t>
            </w:r>
            <w:proofErr w:type="spellStart"/>
            <w:r>
              <w:t>Microsoft</w:t>
            </w:r>
            <w:proofErr w:type="spellEnd"/>
            <w:r>
              <w:t xml:space="preserve">) в количестве, соответствующем количеству единиц оборудования. Версия ОС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должна иметь поддержку компанией </w:t>
            </w:r>
            <w:proofErr w:type="spellStart"/>
            <w:r>
              <w:t>Microsoft</w:t>
            </w:r>
            <w:proofErr w:type="spellEnd"/>
            <w:r>
              <w:t xml:space="preserve"> на момент поставки оборудования;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- при поставке промышленных компьютеров под управлением ОС без коммерческой схемы лицензирования (ОС </w:t>
            </w:r>
            <w:proofErr w:type="spellStart"/>
            <w:r>
              <w:t>Linux</w:t>
            </w:r>
            <w:proofErr w:type="spellEnd"/>
            <w:r>
              <w:t xml:space="preserve">, ОС </w:t>
            </w:r>
            <w:proofErr w:type="spellStart"/>
            <w:r>
              <w:t>Android</w:t>
            </w:r>
            <w:proofErr w:type="spellEnd"/>
            <w:r>
              <w:t xml:space="preserve"> и др.) необходимо наличие носителя информации с установочным (инсталляционным) образом ОС;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- промышленные компьютеры комплектуется носителем информации с установочным пакетом программного обеспечения для него, либо резервной копией установленного программного обеспечения в комплекте с операционной системой; 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- промышленные компьютеры должны быть оснащены интерфейсами USB (версии не </w:t>
            </w:r>
            <w:r>
              <w:lastRenderedPageBreak/>
              <w:t>ниже 2.0) для обеспечения возможного восстановления работоспособности оборудования;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- предоставить образ жесткого диска (HDD, SSD) промышленного компьютера </w:t>
            </w:r>
            <w:proofErr w:type="gramStart"/>
            <w:r>
              <w:t>с</w:t>
            </w:r>
            <w:proofErr w:type="gramEnd"/>
            <w:r>
              <w:t xml:space="preserve"> ПО для его восстановления.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2.10</w:t>
            </w:r>
            <w:r w:rsidR="00F10C8F">
              <w:t>.</w:t>
            </w:r>
            <w:r>
              <w:t xml:space="preserve"> Шкалы средств измерений, входящих в состав закупаемого оборудования, должны быть в единицах СИ: давление – Па, температура - °С, влажность - %</w:t>
            </w:r>
          </w:p>
          <w:p w:rsidR="005F4407" w:rsidRPr="00F10C8F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  <w:rPr>
                <w:b/>
              </w:rPr>
            </w:pPr>
            <w:r w:rsidRPr="00F10C8F">
              <w:rPr>
                <w:b/>
              </w:rPr>
              <w:t>3.</w:t>
            </w:r>
            <w:r w:rsidR="005F4407" w:rsidRPr="00F10C8F">
              <w:rPr>
                <w:b/>
              </w:rPr>
              <w:t xml:space="preserve"> Требования к оборудованию в части охраны труда, окружающей среды и промышленной безопасности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3.1. </w:t>
            </w:r>
            <w:r w:rsidR="005F4407">
              <w:t>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3.1.1. </w:t>
            </w:r>
            <w:r w:rsidR="005F4407">
              <w:t>Наличие автоматических блокировок, ограждений, приспособлений, для обеспечения безаварийной и безопасной работы оборудования.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3.1.2. </w:t>
            </w:r>
            <w:r w:rsidR="005F4407">
              <w:t>Наличие кнопки аварийной остановки оборудования.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3.1.3. </w:t>
            </w:r>
            <w:r w:rsidR="005F4407">
              <w:t>Доступность осмотра, ремонта.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3.1.4. </w:t>
            </w:r>
            <w:r w:rsidR="005F4407">
              <w:t>Уровень шума на рабочих местах при любом режиме работы оборудования не более 80 дБ.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3.1.5. </w:t>
            </w:r>
            <w:r w:rsidR="005F4407">
              <w:t>Замеры уровня шума при работе оборудования будут проводиться аккредитованной лабораторией в присутствии представителя продавца. В случае превышения уровня шума более 80 дБ при любом режиме работы, оборудование не будет принято в эксплуатацию.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3.1.6. </w:t>
            </w:r>
            <w:r w:rsidR="005F4407">
              <w:t>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5F4407" w:rsidRPr="00F10C8F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  <w:rPr>
                <w:b/>
              </w:rPr>
            </w:pPr>
            <w:r w:rsidRPr="00F10C8F">
              <w:rPr>
                <w:b/>
              </w:rPr>
              <w:t xml:space="preserve">4. </w:t>
            </w:r>
            <w:r w:rsidR="005F4407" w:rsidRPr="00F10C8F">
              <w:rPr>
                <w:b/>
              </w:rPr>
              <w:t>Требования к поставляемой с оборудованием документации</w:t>
            </w:r>
          </w:p>
          <w:p w:rsidR="005F4407" w:rsidRDefault="005F4407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В комплект поставляемой с оборудованием документации должны входить: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4.1. </w:t>
            </w:r>
            <w:r w:rsidR="005F4407">
              <w:t>Краткое описание принципа работы оборудования, руководство по эксплуатации и обслуживанию на русском языке (на бумажном и электронном носителе).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 </w:t>
            </w:r>
            <w:r w:rsidR="005F4407">
              <w:t>Каталог деталей и сборочных единиц на бумажном и электронном носителе (на русском или английском языках).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4.3. </w:t>
            </w:r>
            <w:r w:rsidR="005F4407">
              <w:t xml:space="preserve">Технические паспорта на все элементы системы на русском или английском языке. 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4.4. </w:t>
            </w:r>
            <w:r w:rsidR="005F4407">
              <w:t>Электрические схемы, соответствующие компоновке поставляемого оборудования, оформленные согласно международному стандарту IEC 61082-1:2006 (</w:t>
            </w:r>
            <w:proofErr w:type="spellStart"/>
            <w:r w:rsidR="005F4407">
              <w:t>Preparation</w:t>
            </w:r>
            <w:proofErr w:type="spellEnd"/>
            <w:r w:rsidR="005F4407">
              <w:t xml:space="preserve"> </w:t>
            </w:r>
            <w:proofErr w:type="spellStart"/>
            <w:r w:rsidR="005F4407">
              <w:t>of</w:t>
            </w:r>
            <w:proofErr w:type="spellEnd"/>
            <w:r w:rsidR="005F4407">
              <w:t xml:space="preserve"> </w:t>
            </w:r>
            <w:proofErr w:type="spellStart"/>
            <w:r w:rsidR="005F4407">
              <w:t>documents</w:t>
            </w:r>
            <w:proofErr w:type="spellEnd"/>
            <w:r w:rsidR="005F4407">
              <w:t xml:space="preserve"> </w:t>
            </w:r>
            <w:proofErr w:type="spellStart"/>
            <w:r w:rsidR="005F4407">
              <w:t>used</w:t>
            </w:r>
            <w:proofErr w:type="spellEnd"/>
            <w:r w:rsidR="005F4407">
              <w:t xml:space="preserve"> </w:t>
            </w:r>
            <w:proofErr w:type="spellStart"/>
            <w:r w:rsidR="005F4407">
              <w:t>in</w:t>
            </w:r>
            <w:proofErr w:type="spellEnd"/>
            <w:r w:rsidR="005F4407">
              <w:t xml:space="preserve"> </w:t>
            </w:r>
            <w:proofErr w:type="spellStart"/>
            <w:r w:rsidR="005F4407">
              <w:t>electrotechnology</w:t>
            </w:r>
            <w:proofErr w:type="spellEnd"/>
            <w:r w:rsidR="005F4407">
              <w:t>).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 4.5. </w:t>
            </w:r>
            <w:r w:rsidR="005F4407">
              <w:t>Схемы пневматические, гидравлические, схемы P&amp;ID на русском языке.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4.6. </w:t>
            </w:r>
            <w:r w:rsidR="005F4407">
              <w:t>Спецификация механических, пневматических, гидравлических, электрических и электронных элементов оборудования, расходных материалов на русском или английском языке.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4.7. </w:t>
            </w:r>
            <w:r w:rsidR="005F4407">
              <w:t>Сертификат страны происхождения оборудования.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4.8. </w:t>
            </w:r>
            <w:r w:rsidR="005F4407">
              <w:t>Сертификат качества ISO.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4.9. </w:t>
            </w:r>
            <w:r w:rsidR="005F4407">
              <w:t>Перечень сигнализаций аварийных состояний (аварий) с расшифровкой на русском языке и способы их устранения.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4.10. </w:t>
            </w:r>
            <w:r w:rsidR="005F4407">
              <w:t>Эксплуатационная документация в части обеспечения безопасности должна содержать (вся перечисленная документация должна быть предоставлена в печатном или электронном виде):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4.10.1. </w:t>
            </w:r>
            <w:r w:rsidR="005F4407">
              <w:t>Спецификацию оснастки, инструмента и приспособлений, обеспечивающих безопасное выполнение всех предусмотренных работ по монтажу (демонтажу), вводу в эксплуатацию и эксплуатации; правила монтажа (демонтажа) и способы предупреждения возможных ошибок, приводящих к созданию опасных ситуаций.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4.10.2. </w:t>
            </w:r>
            <w:r w:rsidR="005F4407">
              <w:t>Требования к размещению производственного оборудования в производственных помещениях, обеспечивающих удобство и безопасность при использовании оборудования по назначению, техническом его обслуживании и ремонте, а также требования по оснащению помещений средствами защиты, не входящими в конструкцию производственного оборудования.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4.10.3. </w:t>
            </w:r>
            <w:r w:rsidR="005F4407">
              <w:t>Требования к обслуживающему персоналу по использованию средств индивидуальной защиты.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4.10.4. </w:t>
            </w:r>
            <w:r w:rsidR="005F4407">
              <w:t>Граничные условия внешних воздействий  и воздействий производственной среды, при которых безопасность производственного оборудования сохраняется.</w:t>
            </w:r>
          </w:p>
          <w:p w:rsid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4.10.5. </w:t>
            </w:r>
            <w:r w:rsidR="005F4407">
              <w:t xml:space="preserve">Правила управления оборудованием на всех предусмотренных режимах его </w:t>
            </w:r>
            <w:r w:rsidR="005F4407">
              <w:lastRenderedPageBreak/>
              <w:t>работы и действия работающего в случаях возникновения опасных ситуаций.</w:t>
            </w:r>
          </w:p>
          <w:p w:rsidR="005F4407" w:rsidRDefault="00F10C8F" w:rsidP="005F4407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4</w:t>
            </w:r>
            <w:r w:rsidR="005F4407">
              <w:t>.10.6 Регламент технического обслуживания и приемов его безопасного выполнения.</w:t>
            </w:r>
          </w:p>
          <w:p w:rsidR="00F10C8F" w:rsidRDefault="00F10C8F" w:rsidP="005F4407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  <w:rPr>
                <w:b/>
              </w:rPr>
            </w:pPr>
            <w:r w:rsidRPr="00D35161">
              <w:rPr>
                <w:b/>
              </w:rPr>
              <w:t>5. Основные условия приемки на предприятии:</w:t>
            </w:r>
          </w:p>
          <w:p w:rsidR="00F10C8F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5.1.</w:t>
            </w:r>
            <w:r>
              <w:t xml:space="preserve"> ширина разрезаемых рулонов бумаги                             - 620 мм;</w:t>
            </w:r>
          </w:p>
          <w:p w:rsidR="00F10C8F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5.2.</w:t>
            </w:r>
            <w:r>
              <w:t xml:space="preserve"> плотность разрезаемой бумаги                                         - 55г/м</w:t>
            </w:r>
            <w:proofErr w:type="gramStart"/>
            <w:r>
              <w:t>2</w:t>
            </w:r>
            <w:proofErr w:type="gramEnd"/>
            <w:r>
              <w:t>;</w:t>
            </w:r>
          </w:p>
          <w:p w:rsidR="00F10C8F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5.3.</w:t>
            </w:r>
            <w:r>
              <w:t xml:space="preserve"> длина реза                                                                           - 920 мм;</w:t>
            </w:r>
          </w:p>
          <w:p w:rsidR="00F10C8F" w:rsidRPr="005F4407" w:rsidRDefault="00F10C8F" w:rsidP="00F10C8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5.4.</w:t>
            </w:r>
            <w:r>
              <w:t xml:space="preserve"> скорость реза при вышеуказанных параметрах              - не менее 140рез/мин.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lastRenderedPageBreak/>
              <w:t>5</w:t>
            </w:r>
          </w:p>
        </w:tc>
        <w:tc>
          <w:tcPr>
            <w:tcW w:w="4645" w:type="dxa"/>
            <w:gridSpan w:val="2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646" w:type="dxa"/>
          </w:tcPr>
          <w:p w:rsidR="009E4801" w:rsidRPr="005F4407" w:rsidRDefault="00E0064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5F4407">
              <w:t>Место поставки: г</w:t>
            </w:r>
            <w:proofErr w:type="gramStart"/>
            <w:r w:rsidR="009E4801" w:rsidRPr="005F4407">
              <w:t>.Б</w:t>
            </w:r>
            <w:proofErr w:type="gramEnd"/>
            <w:r w:rsidR="009E4801" w:rsidRPr="005F4407">
              <w:t>орисов, ул.Чапаева, 64</w:t>
            </w:r>
          </w:p>
          <w:p w:rsidR="00E00647" w:rsidRPr="005F4407" w:rsidRDefault="00E0064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5F4407">
              <w:t xml:space="preserve">Условия поставки: склад Заказчика </w:t>
            </w:r>
          </w:p>
          <w:p w:rsidR="009E4801" w:rsidRPr="005F4407" w:rsidRDefault="00E00647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5F4407">
              <w:t>Срок поставки</w:t>
            </w:r>
            <w:r w:rsidR="00D4040B" w:rsidRPr="005F4407">
              <w:t xml:space="preserve"> </w:t>
            </w:r>
            <w:r w:rsidRPr="005F4407">
              <w:t xml:space="preserve">– </w:t>
            </w:r>
            <w:r w:rsidR="00D4040B" w:rsidRPr="005F4407">
              <w:t>предложение поставщика, но не более 6 месяцев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6</w:t>
            </w:r>
          </w:p>
        </w:tc>
        <w:tc>
          <w:tcPr>
            <w:tcW w:w="4645" w:type="dxa"/>
            <w:gridSpan w:val="2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Форма, сроки и порядок оплаты товара (работы, услуги)</w:t>
            </w:r>
          </w:p>
        </w:tc>
        <w:tc>
          <w:tcPr>
            <w:tcW w:w="4646" w:type="dxa"/>
          </w:tcPr>
          <w:p w:rsidR="009E4801" w:rsidRPr="005F4407" w:rsidRDefault="00D4040B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Предложение поставщика (критерий оценки)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7</w:t>
            </w:r>
          </w:p>
        </w:tc>
        <w:tc>
          <w:tcPr>
            <w:tcW w:w="4645" w:type="dxa"/>
            <w:gridSpan w:val="2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646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окончательную  цену предложения должно быть включено: стоимость товара,</w:t>
            </w:r>
            <w:r w:rsidR="00F10C8F">
              <w:t xml:space="preserve"> дополнительной комплектации,</w:t>
            </w:r>
            <w:r w:rsidRPr="005F4407">
              <w:t xml:space="preserve"> доставка на склад покупателя, </w:t>
            </w:r>
            <w:r w:rsidR="00F10C8F">
              <w:t xml:space="preserve">монтаж </w:t>
            </w:r>
            <w:r w:rsidRPr="005F4407">
              <w:t xml:space="preserve">пуско-наладочные работ, обучение персонала (не менее 2х человек),   </w:t>
            </w:r>
            <w:r w:rsidR="00F10C8F">
              <w:t>гарантийное обслуживание в течение не менее 24 мес</w:t>
            </w:r>
            <w:r w:rsidR="00932046">
              <w:t>яцев</w:t>
            </w:r>
            <w:r w:rsidR="00F10C8F">
              <w:t xml:space="preserve"> и другие обязательные платежи</w:t>
            </w:r>
            <w:r w:rsidRPr="005F4407">
              <w:t>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8</w:t>
            </w:r>
          </w:p>
        </w:tc>
        <w:tc>
          <w:tcPr>
            <w:tcW w:w="4645" w:type="dxa"/>
            <w:gridSpan w:val="2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5F4407">
              <w:t xml:space="preserve">Проект договора на закупку или его условия, срок его заключения </w:t>
            </w:r>
          </w:p>
        </w:tc>
        <w:tc>
          <w:tcPr>
            <w:tcW w:w="4646" w:type="dxa"/>
          </w:tcPr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Договор заключается в срок не ранее чем через 3 рабочих дня со дня извещения участников о результате проведения процедуры закупки в течение 20 календарных дней.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Договор  с победителем-резидентом РБ будет заключен на условиях конкурсного предложения в рублях РБ или в валютном эквиваленте   с оплатой в рублях РБ по официальным курсам НБ РБ с  учетом проведения процедуры переговоров о снижении цены. 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Контракт с победителем-нерезидентом РБ будет заключен на условиях конкурсного предложения  в валюте, предложенной участником с  учетом проведения процедуры переговоров о снижении цены. 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        Заказчик оставляет за собой право запрашивать у участника-победителя банковскую гарантию о надлежащем исполнении договора (контракта)</w:t>
            </w:r>
          </w:p>
          <w:p w:rsidR="009E4801" w:rsidRPr="005F4407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         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9</w:t>
            </w:r>
          </w:p>
        </w:tc>
        <w:tc>
          <w:tcPr>
            <w:tcW w:w="4645" w:type="dxa"/>
            <w:gridSpan w:val="2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Требования к форме и содержанию предложения участника процедуры закупки и сроку его действия.</w:t>
            </w:r>
          </w:p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 xml:space="preserve">Требования к описанию участниками </w:t>
            </w:r>
            <w:r w:rsidRPr="005F4407">
              <w:lastRenderedPageBreak/>
              <w:t>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646" w:type="dxa"/>
          </w:tcPr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lastRenderedPageBreak/>
              <w:t xml:space="preserve">Участник подает предложение в электронном виде на электронный адрес: </w:t>
            </w:r>
            <w:hyperlink r:id="rId7" w:history="1">
              <w:r w:rsidRPr="007B5DC9">
                <w:rPr>
                  <w:rStyle w:val="ab"/>
                </w:rPr>
                <w:t>aho.zakupki_oz@borimed.com</w:t>
              </w:r>
            </w:hyperlink>
            <w:r>
              <w:t>.</w:t>
            </w:r>
            <w:r>
              <w:t xml:space="preserve"> </w:t>
            </w:r>
            <w:r>
              <w:t xml:space="preserve"> 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 xml:space="preserve">В теме письма должно быть указано:           </w:t>
            </w:r>
            <w:r>
              <w:lastRenderedPageBreak/>
              <w:t xml:space="preserve">«Отдел ОГМ, конкурентный лист №2023 - ________–  закупка машины </w:t>
            </w:r>
            <w:proofErr w:type="spellStart"/>
            <w:r>
              <w:t>листорезательной</w:t>
            </w:r>
            <w:proofErr w:type="spellEnd"/>
            <w:r>
              <w:t>. Подача предложений – до 13.00 17 апреля  2023 года.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В предложении участника должно быть предоставлено: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- коммерческое предложение (форма прилагается);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- спецификация с описанием предлагаемого товара (форма прилагается);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- документы и сведения в соответствии с п.11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 xml:space="preserve">Цена конкурсного предложения  может  быть выражена в  белорусских рублях, </w:t>
            </w:r>
            <w:proofErr w:type="spellStart"/>
            <w:r>
              <w:t>долл</w:t>
            </w:r>
            <w:proofErr w:type="gramStart"/>
            <w:r>
              <w:t>.С</w:t>
            </w:r>
            <w:proofErr w:type="gramEnd"/>
            <w:r>
              <w:t>ША</w:t>
            </w:r>
            <w:proofErr w:type="spellEnd"/>
            <w:r>
              <w:t>, евро, рубли РФ, китайский юань.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9E4801" w:rsidRPr="005F4407" w:rsidRDefault="00F10C8F" w:rsidP="00F10C8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lastRenderedPageBreak/>
              <w:t>10</w:t>
            </w:r>
          </w:p>
        </w:tc>
        <w:tc>
          <w:tcPr>
            <w:tcW w:w="4645" w:type="dxa"/>
            <w:gridSpan w:val="2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Требования к участникам процедуры закупки</w:t>
            </w:r>
          </w:p>
        </w:tc>
        <w:tc>
          <w:tcPr>
            <w:tcW w:w="4646" w:type="dxa"/>
          </w:tcPr>
          <w:p w:rsidR="009E4801" w:rsidRPr="005F4407" w:rsidRDefault="009E4801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9E4801" w:rsidRPr="005F4407" w:rsidTr="00CA194A">
        <w:trPr>
          <w:trHeight w:val="1550"/>
        </w:trPr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11</w:t>
            </w:r>
          </w:p>
        </w:tc>
        <w:tc>
          <w:tcPr>
            <w:tcW w:w="4645" w:type="dxa"/>
            <w:gridSpan w:val="2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646" w:type="dxa"/>
          </w:tcPr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1. Копия свидетельства о регистрации юридического лица.</w:t>
            </w:r>
          </w:p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2. Заявление участника об отсутствии задолженности по налогам, сборам и пеням.</w:t>
            </w:r>
          </w:p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3. Справка с банка о финансовом состоянии и платежеспособности.</w:t>
            </w:r>
          </w:p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4.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 (подрядчиков, исполнителей), временно не допускаемых к закупкам.</w:t>
            </w:r>
          </w:p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Полное отсутствие экономических и финансовых документов может являться основанием для отклонения предложения.</w:t>
            </w:r>
          </w:p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 xml:space="preserve">5. Документы, определяющие статус участника: производитель, официальный представитель, дилер, посредник и т.д. </w:t>
            </w:r>
          </w:p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6. Сведения о наличии опыта поставок у участника аналогичного предмету закупки оборудования за период 2019-2022г (документ должен содержать такие сведения как: заказчик, наименование оборудования (модель, название) и период поставки).</w:t>
            </w:r>
          </w:p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 xml:space="preserve">7. Заявление участника о наличии локальной сервисной службы, </w:t>
            </w:r>
            <w:r w:rsidRPr="00F10C8F">
              <w:rPr>
                <w:color w:val="auto"/>
              </w:rPr>
              <w:lastRenderedPageBreak/>
              <w:t>осуществляющей техническую поддержку, гарантийное обслуживание поставляемого оборудования (с учетом территориальной расположенности РБ) в соответствии с требованиями фирмы производителя.</w:t>
            </w:r>
          </w:p>
          <w:p w:rsidR="009E4801" w:rsidRPr="00F10C8F" w:rsidRDefault="00F10C8F" w:rsidP="00F10C8F">
            <w:pPr>
              <w:spacing w:line="240" w:lineRule="exact"/>
              <w:jc w:val="both"/>
            </w:pPr>
            <w:r w:rsidRPr="00F10C8F">
              <w:t>8.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rPr>
                <w:lang w:val="en-US"/>
              </w:rPr>
              <w:lastRenderedPageBreak/>
              <w:t>1</w:t>
            </w:r>
            <w:r w:rsidRPr="005F4407">
              <w:t>2</w:t>
            </w:r>
          </w:p>
        </w:tc>
        <w:tc>
          <w:tcPr>
            <w:tcW w:w="4645" w:type="dxa"/>
            <w:gridSpan w:val="2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5F4407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646" w:type="dxa"/>
          </w:tcPr>
          <w:p w:rsidR="00F10C8F" w:rsidRPr="00666E49" w:rsidRDefault="00F10C8F" w:rsidP="00F10C8F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F10C8F" w:rsidRPr="000A2074" w:rsidRDefault="00F10C8F" w:rsidP="00F10C8F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F10C8F" w:rsidRPr="000A2074" w:rsidRDefault="00F10C8F" w:rsidP="00F10C8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F10C8F" w:rsidRPr="00666E49" w:rsidRDefault="00F10C8F" w:rsidP="00F10C8F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F10C8F" w:rsidRPr="000A2074" w:rsidRDefault="00F10C8F" w:rsidP="00F10C8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F10C8F" w:rsidRPr="000A2074" w:rsidRDefault="00F10C8F" w:rsidP="00F10C8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D4040B" w:rsidRPr="005F4407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В случае если двум или более участникам будет присвоено равное количество баллов, предпочтение будет отдано участнику с наименьшей стоимостью.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13</w:t>
            </w:r>
          </w:p>
        </w:tc>
        <w:tc>
          <w:tcPr>
            <w:tcW w:w="4645" w:type="dxa"/>
            <w:gridSpan w:val="2"/>
          </w:tcPr>
          <w:p w:rsidR="009E4801" w:rsidRPr="00F10C8F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F10C8F">
              <w:rPr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646" w:type="dxa"/>
          </w:tcPr>
          <w:p w:rsidR="009E4801" w:rsidRPr="00F10C8F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F10C8F">
              <w:rPr>
                <w:shd w:val="clear" w:color="auto" w:fill="FFFFFF"/>
              </w:rPr>
              <w:t>Не устанавливаются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1E16AF" w:rsidRDefault="00F10C8F" w:rsidP="006921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14</w:t>
            </w:r>
          </w:p>
        </w:tc>
        <w:tc>
          <w:tcPr>
            <w:tcW w:w="4645" w:type="dxa"/>
            <w:gridSpan w:val="2"/>
          </w:tcPr>
          <w:p w:rsidR="00F10C8F" w:rsidRPr="001E16AF" w:rsidRDefault="00F10C8F" w:rsidP="0069213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Минимальная доля закупок белорусских товаров</w:t>
            </w:r>
          </w:p>
        </w:tc>
        <w:tc>
          <w:tcPr>
            <w:tcW w:w="4646" w:type="dxa"/>
          </w:tcPr>
          <w:p w:rsidR="00F10C8F" w:rsidRPr="006F1D3E" w:rsidRDefault="00F10C8F" w:rsidP="006921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6F1D3E">
              <w:t>Не устанавливается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5F4407" w:rsidRDefault="00F10C8F" w:rsidP="00F10C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1</w:t>
            </w:r>
            <w:r>
              <w:t>5</w:t>
            </w:r>
          </w:p>
        </w:tc>
        <w:tc>
          <w:tcPr>
            <w:tcW w:w="4645" w:type="dxa"/>
            <w:gridSpan w:val="2"/>
          </w:tcPr>
          <w:p w:rsidR="00F10C8F" w:rsidRPr="00F10C8F" w:rsidRDefault="00F10C8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F10C8F">
              <w:rPr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646" w:type="dxa"/>
          </w:tcPr>
          <w:p w:rsidR="00F10C8F" w:rsidRPr="00F10C8F" w:rsidRDefault="00F10C8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F10C8F">
              <w:rPr>
                <w:shd w:val="clear" w:color="auto" w:fill="FFFFFF"/>
              </w:rPr>
              <w:t>Не устанавливаются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5F4407" w:rsidRDefault="00F10C8F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16</w:t>
            </w:r>
          </w:p>
        </w:tc>
        <w:tc>
          <w:tcPr>
            <w:tcW w:w="4645" w:type="dxa"/>
            <w:gridSpan w:val="2"/>
          </w:tcPr>
          <w:p w:rsidR="00F10C8F" w:rsidRPr="005F4407" w:rsidRDefault="00F10C8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5F4407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646" w:type="dxa"/>
          </w:tcPr>
          <w:p w:rsidR="00F10C8F" w:rsidRPr="005F4407" w:rsidRDefault="00F10C8F" w:rsidP="005F4407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 w:rsidRPr="005F4407">
              <w:rPr>
                <w:rStyle w:val="h-normal"/>
                <w:rFonts w:eastAsiaTheme="majorEastAsia"/>
              </w:rPr>
              <w:t xml:space="preserve">264 000,00 рублей РБ 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1E16AF" w:rsidRDefault="00F10C8F" w:rsidP="006921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17</w:t>
            </w:r>
          </w:p>
        </w:tc>
        <w:tc>
          <w:tcPr>
            <w:tcW w:w="4645" w:type="dxa"/>
            <w:gridSpan w:val="2"/>
          </w:tcPr>
          <w:p w:rsidR="00F10C8F" w:rsidRPr="00AB09E7" w:rsidRDefault="00F10C8F" w:rsidP="0069213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4646" w:type="dxa"/>
          </w:tcPr>
          <w:p w:rsidR="00F10C8F" w:rsidRDefault="00F10C8F" w:rsidP="0069213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 xml:space="preserve">Специалист по организации закупок                    </w:t>
      </w:r>
      <w:r w:rsidR="00F10C8F">
        <w:rPr>
          <w:sz w:val="24"/>
          <w:szCs w:val="24"/>
        </w:rPr>
        <w:t xml:space="preserve">         </w:t>
      </w:r>
      <w:r w:rsidRPr="00930C88">
        <w:rPr>
          <w:sz w:val="24"/>
          <w:szCs w:val="24"/>
        </w:rPr>
        <w:t xml:space="preserve">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F10C8F" w:rsidRPr="00930C88" w:rsidRDefault="00F10C8F" w:rsidP="00F10C8F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Зам. г</w:t>
      </w:r>
      <w:r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ого </w:t>
      </w:r>
      <w:r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Pr="00930C88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Акулич</w:t>
      </w:r>
      <w:proofErr w:type="spellEnd"/>
    </w:p>
    <w:p w:rsidR="00373045" w:rsidRPr="00930C88" w:rsidRDefault="00373045"/>
    <w:sectPr w:rsidR="00373045" w:rsidRPr="00930C88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6B4FC9"/>
    <w:multiLevelType w:val="hybridMultilevel"/>
    <w:tmpl w:val="E4F64B34"/>
    <w:lvl w:ilvl="0" w:tplc="C2C0B62E">
      <w:start w:val="1"/>
      <w:numFmt w:val="decimal"/>
      <w:lvlText w:val="2.3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E8"/>
    <w:rsid w:val="000148EF"/>
    <w:rsid w:val="0002619A"/>
    <w:rsid w:val="00031E97"/>
    <w:rsid w:val="00040C3C"/>
    <w:rsid w:val="000B729F"/>
    <w:rsid w:val="000C100E"/>
    <w:rsid w:val="000D360D"/>
    <w:rsid w:val="000E278B"/>
    <w:rsid w:val="000F1C58"/>
    <w:rsid w:val="000F4C88"/>
    <w:rsid w:val="00100B80"/>
    <w:rsid w:val="001275E9"/>
    <w:rsid w:val="001761A1"/>
    <w:rsid w:val="001944FD"/>
    <w:rsid w:val="001C5E66"/>
    <w:rsid w:val="001E0CD1"/>
    <w:rsid w:val="00202734"/>
    <w:rsid w:val="00261382"/>
    <w:rsid w:val="002F216A"/>
    <w:rsid w:val="00300D8F"/>
    <w:rsid w:val="00312C85"/>
    <w:rsid w:val="00334806"/>
    <w:rsid w:val="00335303"/>
    <w:rsid w:val="00340D04"/>
    <w:rsid w:val="00370A4D"/>
    <w:rsid w:val="00373045"/>
    <w:rsid w:val="00395770"/>
    <w:rsid w:val="00406CF8"/>
    <w:rsid w:val="0042046C"/>
    <w:rsid w:val="004234C3"/>
    <w:rsid w:val="004A44E3"/>
    <w:rsid w:val="00511C1D"/>
    <w:rsid w:val="00596C37"/>
    <w:rsid w:val="005F4407"/>
    <w:rsid w:val="00624B4B"/>
    <w:rsid w:val="0063283A"/>
    <w:rsid w:val="006715A3"/>
    <w:rsid w:val="0068683D"/>
    <w:rsid w:val="00695244"/>
    <w:rsid w:val="006961A8"/>
    <w:rsid w:val="006B5DDD"/>
    <w:rsid w:val="006C0AE8"/>
    <w:rsid w:val="006F19A7"/>
    <w:rsid w:val="006F7659"/>
    <w:rsid w:val="00704174"/>
    <w:rsid w:val="007256EF"/>
    <w:rsid w:val="00731CD1"/>
    <w:rsid w:val="00756B9E"/>
    <w:rsid w:val="00783DEE"/>
    <w:rsid w:val="007D3EF4"/>
    <w:rsid w:val="007D447E"/>
    <w:rsid w:val="007E6015"/>
    <w:rsid w:val="007E6B1A"/>
    <w:rsid w:val="007E7451"/>
    <w:rsid w:val="007F2A63"/>
    <w:rsid w:val="00817171"/>
    <w:rsid w:val="0085228F"/>
    <w:rsid w:val="008A25DA"/>
    <w:rsid w:val="008A5B31"/>
    <w:rsid w:val="008E4FC6"/>
    <w:rsid w:val="009246DE"/>
    <w:rsid w:val="00930C88"/>
    <w:rsid w:val="00932046"/>
    <w:rsid w:val="00994FB3"/>
    <w:rsid w:val="009E4801"/>
    <w:rsid w:val="00A61343"/>
    <w:rsid w:val="00A7323A"/>
    <w:rsid w:val="00AD155A"/>
    <w:rsid w:val="00AE4509"/>
    <w:rsid w:val="00AE747E"/>
    <w:rsid w:val="00AF1692"/>
    <w:rsid w:val="00B255FB"/>
    <w:rsid w:val="00B617BC"/>
    <w:rsid w:val="00B61B94"/>
    <w:rsid w:val="00B95B45"/>
    <w:rsid w:val="00BA3841"/>
    <w:rsid w:val="00BC4322"/>
    <w:rsid w:val="00BD4331"/>
    <w:rsid w:val="00C033E8"/>
    <w:rsid w:val="00C548A6"/>
    <w:rsid w:val="00C5598D"/>
    <w:rsid w:val="00C74A08"/>
    <w:rsid w:val="00C87816"/>
    <w:rsid w:val="00C901AE"/>
    <w:rsid w:val="00CA194A"/>
    <w:rsid w:val="00CF7E2E"/>
    <w:rsid w:val="00D31BCE"/>
    <w:rsid w:val="00D4040B"/>
    <w:rsid w:val="00D62889"/>
    <w:rsid w:val="00D72BFA"/>
    <w:rsid w:val="00D82768"/>
    <w:rsid w:val="00DC3B3A"/>
    <w:rsid w:val="00DC453C"/>
    <w:rsid w:val="00DD79E0"/>
    <w:rsid w:val="00DE1166"/>
    <w:rsid w:val="00DE781A"/>
    <w:rsid w:val="00E00647"/>
    <w:rsid w:val="00E10718"/>
    <w:rsid w:val="00EA1290"/>
    <w:rsid w:val="00EF03FF"/>
    <w:rsid w:val="00F07473"/>
    <w:rsid w:val="00F10C8F"/>
    <w:rsid w:val="00F304B1"/>
    <w:rsid w:val="00F318BE"/>
    <w:rsid w:val="00F31C40"/>
    <w:rsid w:val="00F87114"/>
    <w:rsid w:val="00FB6FCC"/>
    <w:rsid w:val="00FC77E5"/>
    <w:rsid w:val="00F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8A5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8A5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185D-1A84-4A15-99F9-859A98B0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4</cp:revision>
  <cp:lastPrinted>2022-04-01T10:10:00Z</cp:lastPrinted>
  <dcterms:created xsi:type="dcterms:W3CDTF">2023-04-04T07:47:00Z</dcterms:created>
  <dcterms:modified xsi:type="dcterms:W3CDTF">2023-04-04T08:10:00Z</dcterms:modified>
</cp:coreProperties>
</file>